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9D54B" w14:textId="77777777" w:rsidR="00217F1A" w:rsidRPr="00742BA9" w:rsidRDefault="00217F1A" w:rsidP="00225AA5">
      <w:pPr>
        <w:spacing w:after="0"/>
        <w:jc w:val="center"/>
        <w:rPr>
          <w:rFonts w:ascii="Arial" w:hAnsi="Arial" w:cs="Arial"/>
          <w:b/>
        </w:rPr>
      </w:pPr>
      <w:r w:rsidRPr="00742BA9">
        <w:rPr>
          <w:rFonts w:ascii="Arial" w:hAnsi="Arial" w:cs="Arial"/>
          <w:b/>
        </w:rPr>
        <w:t>MUNICIPIO DE TLAJOMULCO DE ZÚÑIGA, JALISCO</w:t>
      </w:r>
    </w:p>
    <w:p w14:paraId="44384655" w14:textId="77777777" w:rsidR="00217F1A" w:rsidRPr="00742BA9" w:rsidRDefault="00217F1A" w:rsidP="00225AA5">
      <w:pPr>
        <w:spacing w:after="0" w:line="240" w:lineRule="auto"/>
        <w:jc w:val="center"/>
        <w:rPr>
          <w:rFonts w:ascii="Arial" w:hAnsi="Arial" w:cs="Arial"/>
          <w:b/>
        </w:rPr>
      </w:pPr>
      <w:r w:rsidRPr="00742BA9">
        <w:rPr>
          <w:rFonts w:ascii="Arial" w:hAnsi="Arial" w:cs="Arial"/>
          <w:b/>
        </w:rPr>
        <w:t>C</w:t>
      </w:r>
      <w:r w:rsidR="00AD12BB">
        <w:rPr>
          <w:rFonts w:ascii="Arial" w:hAnsi="Arial" w:cs="Arial"/>
          <w:b/>
        </w:rPr>
        <w:t>ENTRO DE ESTIMULACION PARA PERSONAS CON DISCAPACIDAD INTELECTUAL DEL MUNICIPIO DE TLAJOMULCO DE ZUÑIGA JALISCO.</w:t>
      </w:r>
    </w:p>
    <w:p w14:paraId="3DEF0B89" w14:textId="77777777" w:rsidR="00FE6638" w:rsidRPr="00742BA9" w:rsidRDefault="00FE6638" w:rsidP="00225AA5">
      <w:pPr>
        <w:spacing w:after="0" w:line="240" w:lineRule="auto"/>
        <w:jc w:val="center"/>
        <w:rPr>
          <w:rFonts w:ascii="Arial" w:hAnsi="Arial" w:cs="Arial"/>
          <w:b/>
        </w:rPr>
      </w:pPr>
    </w:p>
    <w:p w14:paraId="169A6CC0" w14:textId="5C36E358" w:rsidR="00217F1A" w:rsidRPr="00742BA9" w:rsidRDefault="00217F1A" w:rsidP="00225AA5">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14:paraId="3D4ABD65" w14:textId="77777777" w:rsidR="00FE6638" w:rsidRPr="00742BA9" w:rsidRDefault="00FE6638" w:rsidP="00225AA5">
      <w:pPr>
        <w:spacing w:after="0" w:line="240" w:lineRule="auto"/>
        <w:jc w:val="center"/>
        <w:rPr>
          <w:rFonts w:ascii="Arial" w:hAnsi="Arial" w:cs="Arial"/>
          <w:b/>
        </w:rPr>
      </w:pPr>
    </w:p>
    <w:p w14:paraId="775095A5" w14:textId="155449BD" w:rsidR="00217F1A" w:rsidRPr="00636B1B" w:rsidRDefault="00873AB0" w:rsidP="00225AA5">
      <w:pPr>
        <w:spacing w:after="0" w:line="240" w:lineRule="auto"/>
        <w:jc w:val="center"/>
        <w:rPr>
          <w:rFonts w:ascii="Arial" w:hAnsi="Arial" w:cs="Arial"/>
          <w:b/>
          <w:color w:val="000000" w:themeColor="text1"/>
        </w:rPr>
      </w:pPr>
      <w:r w:rsidRPr="00636B1B">
        <w:rPr>
          <w:rFonts w:ascii="Arial" w:hAnsi="Arial" w:cs="Arial"/>
          <w:b/>
          <w:color w:val="000000" w:themeColor="text1"/>
        </w:rPr>
        <w:t xml:space="preserve">No: </w:t>
      </w:r>
      <w:r w:rsidR="00284C70" w:rsidRPr="00636B1B">
        <w:rPr>
          <w:rFonts w:ascii="Arial" w:hAnsi="Arial" w:cs="Arial"/>
          <w:b/>
          <w:color w:val="000000" w:themeColor="text1"/>
        </w:rPr>
        <w:t>OPD-</w:t>
      </w:r>
      <w:r w:rsidR="005329A8" w:rsidRPr="00636B1B">
        <w:rPr>
          <w:rFonts w:ascii="Arial" w:hAnsi="Arial" w:cs="Arial"/>
          <w:b/>
          <w:color w:val="000000" w:themeColor="text1"/>
        </w:rPr>
        <w:t>C</w:t>
      </w:r>
      <w:r w:rsidR="00AD12BB" w:rsidRPr="00636B1B">
        <w:rPr>
          <w:rFonts w:ascii="Arial" w:hAnsi="Arial" w:cs="Arial"/>
          <w:b/>
          <w:color w:val="000000" w:themeColor="text1"/>
        </w:rPr>
        <w:t>ENDI</w:t>
      </w:r>
      <w:r w:rsidR="00E16856" w:rsidRPr="00636B1B">
        <w:rPr>
          <w:rFonts w:ascii="Arial" w:hAnsi="Arial" w:cs="Arial"/>
          <w:b/>
          <w:color w:val="000000" w:themeColor="text1"/>
        </w:rPr>
        <w:t>-CC</w:t>
      </w:r>
      <w:r w:rsidR="005329A8" w:rsidRPr="00636B1B">
        <w:rPr>
          <w:rFonts w:ascii="Arial" w:hAnsi="Arial" w:cs="Arial"/>
          <w:b/>
          <w:color w:val="000000" w:themeColor="text1"/>
        </w:rPr>
        <w:t>-</w:t>
      </w:r>
      <w:r w:rsidR="00C07541" w:rsidRPr="00636B1B">
        <w:rPr>
          <w:rFonts w:ascii="Arial" w:hAnsi="Arial" w:cs="Arial"/>
          <w:b/>
          <w:color w:val="000000" w:themeColor="text1"/>
        </w:rPr>
        <w:t>00</w:t>
      </w:r>
      <w:r w:rsidR="005A4A89">
        <w:rPr>
          <w:rFonts w:ascii="Arial" w:hAnsi="Arial" w:cs="Arial"/>
          <w:b/>
          <w:color w:val="000000" w:themeColor="text1"/>
        </w:rPr>
        <w:t>6</w:t>
      </w:r>
      <w:r w:rsidR="00A5002E" w:rsidRPr="00636B1B">
        <w:rPr>
          <w:rFonts w:ascii="Arial" w:hAnsi="Arial" w:cs="Arial"/>
          <w:b/>
          <w:color w:val="000000" w:themeColor="text1"/>
        </w:rPr>
        <w:t>/20</w:t>
      </w:r>
      <w:r w:rsidR="00284C70" w:rsidRPr="00636B1B">
        <w:rPr>
          <w:rFonts w:ascii="Arial" w:hAnsi="Arial" w:cs="Arial"/>
          <w:b/>
          <w:color w:val="000000" w:themeColor="text1"/>
        </w:rPr>
        <w:t>2</w:t>
      </w:r>
      <w:r w:rsidR="00197EF7">
        <w:rPr>
          <w:rFonts w:ascii="Arial" w:hAnsi="Arial" w:cs="Arial"/>
          <w:b/>
          <w:color w:val="000000" w:themeColor="text1"/>
        </w:rPr>
        <w:t>3</w:t>
      </w:r>
    </w:p>
    <w:p w14:paraId="6989BF7E" w14:textId="77777777" w:rsidR="00C73C5C" w:rsidRPr="00636B1B" w:rsidRDefault="00C73C5C" w:rsidP="00225AA5">
      <w:pPr>
        <w:spacing w:after="0" w:line="240" w:lineRule="auto"/>
        <w:jc w:val="center"/>
        <w:rPr>
          <w:rFonts w:ascii="Arial" w:hAnsi="Arial" w:cs="Arial"/>
          <w:b/>
          <w:iCs/>
          <w:color w:val="000000" w:themeColor="text1"/>
        </w:rPr>
      </w:pPr>
    </w:p>
    <w:p w14:paraId="64843BFC" w14:textId="6E26A4A9" w:rsidR="00217F1A" w:rsidRPr="00636B1B" w:rsidRDefault="001E4496" w:rsidP="00225AA5">
      <w:pPr>
        <w:spacing w:after="0" w:line="240" w:lineRule="auto"/>
        <w:jc w:val="center"/>
        <w:rPr>
          <w:rFonts w:ascii="Arial" w:hAnsi="Arial" w:cs="Arial"/>
          <w:b/>
          <w:iCs/>
          <w:color w:val="000000" w:themeColor="text1"/>
        </w:rPr>
      </w:pPr>
      <w:r w:rsidRPr="00636B1B">
        <w:rPr>
          <w:rFonts w:ascii="Arial" w:hAnsi="Arial" w:cs="Arial"/>
          <w:b/>
          <w:iCs/>
          <w:color w:val="000000" w:themeColor="text1"/>
        </w:rPr>
        <w:t>“</w:t>
      </w:r>
      <w:r w:rsidR="005A4A89">
        <w:rPr>
          <w:rFonts w:ascii="Arial" w:hAnsi="Arial" w:cs="Arial"/>
          <w:b/>
          <w:iCs/>
          <w:color w:val="000000" w:themeColor="text1"/>
        </w:rPr>
        <w:t>SERVICIO DE DICTAMEN DE ESTADOS FINANCIEROS</w:t>
      </w:r>
      <w:r w:rsidR="00B910D5" w:rsidRPr="00636B1B">
        <w:rPr>
          <w:rFonts w:ascii="Arial" w:hAnsi="Arial" w:cs="Arial"/>
          <w:b/>
          <w:iCs/>
          <w:color w:val="000000" w:themeColor="text1"/>
        </w:rPr>
        <w:t>, PARA</w:t>
      </w:r>
      <w:r w:rsidR="00DF385A" w:rsidRPr="00636B1B">
        <w:rPr>
          <w:rFonts w:ascii="Arial" w:hAnsi="Arial" w:cs="Arial"/>
          <w:b/>
          <w:iCs/>
          <w:color w:val="000000" w:themeColor="text1"/>
        </w:rPr>
        <w:t xml:space="preserve"> </w:t>
      </w:r>
      <w:r w:rsidR="00CE2FF8" w:rsidRPr="00636B1B">
        <w:rPr>
          <w:rFonts w:ascii="Arial" w:hAnsi="Arial" w:cs="Arial"/>
          <w:b/>
          <w:iCs/>
          <w:color w:val="000000" w:themeColor="text1"/>
        </w:rPr>
        <w:t xml:space="preserve">EL CENDI </w:t>
      </w:r>
      <w:r w:rsidR="00A87D69" w:rsidRPr="00636B1B">
        <w:rPr>
          <w:rFonts w:ascii="Arial" w:hAnsi="Arial" w:cs="Arial"/>
          <w:b/>
          <w:iCs/>
          <w:color w:val="000000" w:themeColor="text1"/>
        </w:rPr>
        <w:t xml:space="preserve">DEL MUNICIPIO </w:t>
      </w:r>
      <w:r w:rsidR="00DF385A" w:rsidRPr="00636B1B">
        <w:rPr>
          <w:rFonts w:ascii="Arial" w:hAnsi="Arial" w:cs="Arial"/>
          <w:b/>
          <w:iCs/>
          <w:color w:val="000000" w:themeColor="text1"/>
        </w:rPr>
        <w:t>DE TLAJOMULCO DE ZÚÑIGA, JALISCO</w:t>
      </w:r>
      <w:r w:rsidRPr="00636B1B">
        <w:rPr>
          <w:rFonts w:ascii="Arial" w:hAnsi="Arial" w:cs="Arial"/>
          <w:b/>
          <w:iCs/>
          <w:color w:val="000000" w:themeColor="text1"/>
        </w:rPr>
        <w:t>”</w:t>
      </w:r>
    </w:p>
    <w:p w14:paraId="3FFE0C03" w14:textId="77777777" w:rsidR="00B9323D" w:rsidRPr="00742BA9" w:rsidRDefault="00B9323D" w:rsidP="00742BA9">
      <w:pPr>
        <w:spacing w:after="0" w:line="240" w:lineRule="auto"/>
        <w:jc w:val="both"/>
        <w:rPr>
          <w:rFonts w:ascii="Arial" w:hAnsi="Arial" w:cs="Arial"/>
          <w:b/>
        </w:rPr>
      </w:pPr>
    </w:p>
    <w:p w14:paraId="101FA449" w14:textId="6139FFA6" w:rsidR="00217F1A" w:rsidRPr="00742BA9" w:rsidRDefault="00217F1A" w:rsidP="00742BA9">
      <w:pPr>
        <w:spacing w:after="0"/>
        <w:jc w:val="both"/>
        <w:rPr>
          <w:rFonts w:ascii="Arial" w:hAnsi="Arial" w:cs="Arial"/>
          <w:b/>
          <w:iCs/>
        </w:rPr>
      </w:pPr>
      <w:r w:rsidRPr="00742BA9">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9953F6"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5A4A89">
        <w:rPr>
          <w:rFonts w:ascii="Arial" w:hAnsi="Arial" w:cs="Arial"/>
          <w:b/>
          <w:iCs/>
          <w:color w:val="000000" w:themeColor="text1"/>
        </w:rPr>
        <w:t>SERVICIO DE DICTAMEN DE ESTADOS FINANCIEROS</w:t>
      </w:r>
      <w:r w:rsidR="001913F2" w:rsidRPr="00636B1B">
        <w:rPr>
          <w:rFonts w:ascii="Arial" w:hAnsi="Arial" w:cs="Arial"/>
          <w:b/>
          <w:iCs/>
          <w:color w:val="000000" w:themeColor="text1"/>
        </w:rPr>
        <w:t xml:space="preserve"> </w:t>
      </w:r>
      <w:r w:rsidR="00CE2FF8" w:rsidRPr="00636B1B">
        <w:rPr>
          <w:rFonts w:ascii="Arial" w:hAnsi="Arial" w:cs="Arial"/>
          <w:b/>
          <w:iCs/>
          <w:color w:val="000000" w:themeColor="text1"/>
        </w:rPr>
        <w:t>PARA EL CEN</w:t>
      </w:r>
      <w:r w:rsidR="00D64D13" w:rsidRPr="00636B1B">
        <w:rPr>
          <w:rFonts w:ascii="Arial" w:hAnsi="Arial" w:cs="Arial"/>
          <w:b/>
          <w:iCs/>
          <w:color w:val="000000" w:themeColor="text1"/>
        </w:rPr>
        <w:t>TRO DE ESTIMULACION PARA PERSONAS CON DISCAPACIDAD INTELECTUAL</w:t>
      </w:r>
      <w:r w:rsidR="00CE2FF8" w:rsidRPr="00636B1B">
        <w:rPr>
          <w:rFonts w:ascii="Arial" w:hAnsi="Arial" w:cs="Arial"/>
          <w:b/>
          <w:iCs/>
          <w:color w:val="000000" w:themeColor="text1"/>
        </w:rPr>
        <w:t xml:space="preserve"> DEL </w:t>
      </w:r>
      <w:r w:rsidR="00DF385A" w:rsidRPr="00636B1B">
        <w:rPr>
          <w:rFonts w:ascii="Arial" w:hAnsi="Arial" w:cs="Arial"/>
          <w:b/>
          <w:iCs/>
          <w:color w:val="000000" w:themeColor="text1"/>
        </w:rPr>
        <w:t>MUNICIP</w:t>
      </w:r>
      <w:r w:rsidR="00D64D13" w:rsidRPr="00636B1B">
        <w:rPr>
          <w:rFonts w:ascii="Arial" w:hAnsi="Arial" w:cs="Arial"/>
          <w:b/>
          <w:iCs/>
          <w:color w:val="000000" w:themeColor="text1"/>
        </w:rPr>
        <w:t>IO</w:t>
      </w:r>
      <w:r w:rsidR="00C139BC" w:rsidRPr="00636B1B">
        <w:rPr>
          <w:rFonts w:ascii="Arial" w:hAnsi="Arial" w:cs="Arial"/>
          <w:b/>
          <w:iCs/>
          <w:color w:val="000000" w:themeColor="text1"/>
        </w:rPr>
        <w:t xml:space="preserve"> DE TLAJOMULCO DE ZÚÑ</w:t>
      </w:r>
      <w:r w:rsidR="00DF385A" w:rsidRPr="00636B1B">
        <w:rPr>
          <w:rFonts w:ascii="Arial" w:hAnsi="Arial" w:cs="Arial"/>
          <w:b/>
          <w:iCs/>
          <w:color w:val="000000" w:themeColor="text1"/>
        </w:rPr>
        <w:t>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 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Ley de Compras Gubernamentales, Enajenaciones y Contratación de Servicios del Estado de Jalisco y sus Municipios, así como su Reglamento de Adquisici</w:t>
      </w:r>
      <w:r w:rsidR="00417079" w:rsidRPr="00742BA9">
        <w:rPr>
          <w:rFonts w:ascii="Arial" w:hAnsi="Arial" w:cs="Arial"/>
          <w:bCs/>
        </w:rPr>
        <w:t xml:space="preserve">ones para el Municipio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14:paraId="28EE4C27" w14:textId="45B79EBA" w:rsidR="00FE6638" w:rsidRDefault="00FE6638" w:rsidP="00742BA9">
      <w:pPr>
        <w:spacing w:after="0"/>
        <w:jc w:val="both"/>
        <w:rPr>
          <w:rFonts w:ascii="Arial" w:hAnsi="Arial" w:cs="Arial"/>
          <w:b/>
        </w:rPr>
      </w:pPr>
    </w:p>
    <w:p w14:paraId="30511538" w14:textId="77777777" w:rsidR="00A064CC" w:rsidRPr="00742BA9" w:rsidRDefault="00A064CC" w:rsidP="00742BA9">
      <w:pPr>
        <w:spacing w:after="0"/>
        <w:jc w:val="both"/>
        <w:rPr>
          <w:rFonts w:ascii="Arial" w:hAnsi="Arial" w:cs="Arial"/>
          <w:b/>
        </w:rPr>
      </w:pPr>
    </w:p>
    <w:p w14:paraId="58EC4085" w14:textId="77777777" w:rsidR="00FE6638" w:rsidRPr="00742BA9" w:rsidRDefault="007E6BB0" w:rsidP="00225AA5">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14:paraId="7A740BAC" w14:textId="7174D108" w:rsidR="00FE6638" w:rsidRDefault="00FE6638" w:rsidP="00225AA5">
      <w:pPr>
        <w:spacing w:after="0"/>
        <w:jc w:val="center"/>
        <w:rPr>
          <w:rFonts w:ascii="Arial" w:hAnsi="Arial" w:cs="Arial"/>
          <w:b/>
          <w:spacing w:val="60"/>
        </w:rPr>
      </w:pPr>
    </w:p>
    <w:p w14:paraId="29842654" w14:textId="78E19D04" w:rsidR="00A064CC" w:rsidRDefault="00A064CC" w:rsidP="00225AA5">
      <w:pPr>
        <w:spacing w:after="0"/>
        <w:jc w:val="center"/>
        <w:rPr>
          <w:rFonts w:ascii="Arial" w:hAnsi="Arial" w:cs="Arial"/>
          <w:b/>
          <w:spacing w:val="60"/>
        </w:rPr>
      </w:pPr>
    </w:p>
    <w:p w14:paraId="02519ADE" w14:textId="77777777" w:rsidR="00A064CC" w:rsidRPr="00742BA9" w:rsidRDefault="00A064CC" w:rsidP="00225AA5">
      <w:pPr>
        <w:spacing w:after="0"/>
        <w:jc w:val="center"/>
        <w:rPr>
          <w:rFonts w:ascii="Arial" w:hAnsi="Arial" w:cs="Arial"/>
          <w:b/>
          <w:spacing w:val="60"/>
        </w:rPr>
      </w:pPr>
    </w:p>
    <w:p w14:paraId="50F0D220" w14:textId="77777777" w:rsidR="00217F1A" w:rsidRPr="00742BA9" w:rsidRDefault="00217F1A" w:rsidP="00225AA5">
      <w:pPr>
        <w:spacing w:after="0"/>
        <w:jc w:val="center"/>
        <w:rPr>
          <w:rFonts w:ascii="Arial" w:hAnsi="Arial" w:cs="Arial"/>
          <w:b/>
          <w:spacing w:val="60"/>
        </w:rPr>
      </w:pPr>
      <w:r w:rsidRPr="00742BA9">
        <w:rPr>
          <w:rFonts w:ascii="Arial" w:hAnsi="Arial" w:cs="Arial"/>
          <w:b/>
          <w:spacing w:val="60"/>
        </w:rPr>
        <w:t>CRONOGRAMA</w:t>
      </w:r>
    </w:p>
    <w:p w14:paraId="41B9ED37" w14:textId="77777777"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842"/>
      </w:tblGrid>
      <w:tr w:rsidR="00D40172" w:rsidRPr="00742BA9" w14:paraId="72077AD7" w14:textId="77777777" w:rsidTr="00BD0266">
        <w:tc>
          <w:tcPr>
            <w:tcW w:w="5104" w:type="dxa"/>
            <w:shd w:val="clear" w:color="auto" w:fill="auto"/>
          </w:tcPr>
          <w:p w14:paraId="14CE3DC9"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Número de Licitación</w:t>
            </w:r>
          </w:p>
        </w:tc>
        <w:tc>
          <w:tcPr>
            <w:tcW w:w="4842" w:type="dxa"/>
            <w:shd w:val="clear" w:color="auto" w:fill="auto"/>
          </w:tcPr>
          <w:p w14:paraId="47250396" w14:textId="679B928F" w:rsidR="00D40172" w:rsidRPr="00742BA9" w:rsidRDefault="002D6CB3" w:rsidP="00561CF2">
            <w:pPr>
              <w:spacing w:after="0"/>
              <w:jc w:val="both"/>
              <w:rPr>
                <w:rFonts w:ascii="Arial" w:hAnsi="Arial" w:cs="Arial"/>
              </w:rPr>
            </w:pPr>
            <w:r>
              <w:rPr>
                <w:rFonts w:ascii="Arial" w:hAnsi="Arial" w:cs="Arial"/>
              </w:rPr>
              <w:t>OPD-</w:t>
            </w:r>
            <w:r w:rsidR="00AD12BB">
              <w:rPr>
                <w:rFonts w:ascii="Arial" w:hAnsi="Arial" w:cs="Arial"/>
              </w:rPr>
              <w:t>CENDI</w:t>
            </w:r>
            <w:r w:rsidR="0097777E">
              <w:rPr>
                <w:rFonts w:ascii="Arial" w:hAnsi="Arial" w:cs="Arial"/>
              </w:rPr>
              <w:t>-CC</w:t>
            </w:r>
            <w:r w:rsidR="005329A8" w:rsidRPr="00742BA9">
              <w:rPr>
                <w:rFonts w:ascii="Arial" w:hAnsi="Arial" w:cs="Arial"/>
              </w:rPr>
              <w:t>-</w:t>
            </w:r>
            <w:r w:rsidR="00C139BC">
              <w:rPr>
                <w:rFonts w:ascii="Arial" w:hAnsi="Arial" w:cs="Arial"/>
              </w:rPr>
              <w:t>00</w:t>
            </w:r>
            <w:r w:rsidR="00117A05">
              <w:rPr>
                <w:rFonts w:ascii="Arial" w:hAnsi="Arial" w:cs="Arial"/>
              </w:rPr>
              <w:t>6</w:t>
            </w:r>
            <w:r>
              <w:rPr>
                <w:rFonts w:ascii="Arial" w:hAnsi="Arial" w:cs="Arial"/>
              </w:rPr>
              <w:t>/</w:t>
            </w:r>
            <w:r w:rsidR="00A5002E" w:rsidRPr="00742BA9">
              <w:rPr>
                <w:rFonts w:ascii="Arial" w:hAnsi="Arial" w:cs="Arial"/>
              </w:rPr>
              <w:t>20</w:t>
            </w:r>
            <w:r w:rsidR="00197EF7">
              <w:rPr>
                <w:rFonts w:ascii="Arial" w:hAnsi="Arial" w:cs="Arial"/>
              </w:rPr>
              <w:t>23</w:t>
            </w:r>
          </w:p>
        </w:tc>
      </w:tr>
      <w:tr w:rsidR="00D40172" w:rsidRPr="00742BA9" w14:paraId="79F3761A" w14:textId="77777777" w:rsidTr="00BD0266">
        <w:tc>
          <w:tcPr>
            <w:tcW w:w="5104" w:type="dxa"/>
            <w:shd w:val="clear" w:color="auto" w:fill="auto"/>
          </w:tcPr>
          <w:p w14:paraId="240072C8"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Costo de las Bases</w:t>
            </w:r>
          </w:p>
        </w:tc>
        <w:tc>
          <w:tcPr>
            <w:tcW w:w="4842" w:type="dxa"/>
            <w:shd w:val="clear" w:color="auto" w:fill="auto"/>
          </w:tcPr>
          <w:p w14:paraId="4040330E" w14:textId="77777777" w:rsidR="00D40172" w:rsidRPr="00742BA9" w:rsidRDefault="00D40172" w:rsidP="00742BA9">
            <w:pPr>
              <w:spacing w:after="0"/>
              <w:jc w:val="both"/>
              <w:rPr>
                <w:rFonts w:ascii="Arial" w:hAnsi="Arial" w:cs="Arial"/>
                <w:color w:val="000000"/>
              </w:rPr>
            </w:pPr>
            <w:r w:rsidRPr="00742BA9">
              <w:rPr>
                <w:rFonts w:ascii="Arial" w:hAnsi="Arial" w:cs="Arial"/>
                <w:color w:val="000000"/>
              </w:rPr>
              <w:t>Sin costo</w:t>
            </w:r>
          </w:p>
        </w:tc>
      </w:tr>
      <w:tr w:rsidR="006A20B7" w:rsidRPr="00742BA9" w14:paraId="6155AAC2" w14:textId="77777777" w:rsidTr="00BD0266">
        <w:tc>
          <w:tcPr>
            <w:tcW w:w="5104" w:type="dxa"/>
            <w:shd w:val="clear" w:color="auto" w:fill="auto"/>
          </w:tcPr>
          <w:p w14:paraId="0C06B15E" w14:textId="77777777" w:rsidR="006A20B7" w:rsidRPr="00742BA9" w:rsidRDefault="006A20B7"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842" w:type="dxa"/>
            <w:shd w:val="clear" w:color="auto" w:fill="auto"/>
          </w:tcPr>
          <w:p w14:paraId="77CF289B" w14:textId="209A1B3E" w:rsidR="006A20B7" w:rsidRPr="00885FD5" w:rsidRDefault="009C549A"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F05BAF">
              <w:rPr>
                <w:rFonts w:ascii="Arial" w:hAnsi="Arial" w:cs="Arial"/>
                <w:b/>
                <w:bCs/>
              </w:rPr>
              <w:t>25</w:t>
            </w:r>
            <w:r w:rsidR="002923DF" w:rsidRPr="00885FD5">
              <w:rPr>
                <w:rFonts w:ascii="Arial" w:hAnsi="Arial" w:cs="Arial"/>
                <w:b/>
                <w:bCs/>
              </w:rPr>
              <w:t xml:space="preserve"> de</w:t>
            </w:r>
            <w:r w:rsidR="00AD12BB" w:rsidRPr="00885FD5">
              <w:rPr>
                <w:rFonts w:ascii="Arial" w:hAnsi="Arial" w:cs="Arial"/>
                <w:b/>
              </w:rPr>
              <w:t xml:space="preserve"> </w:t>
            </w:r>
            <w:r w:rsidR="00F05BAF">
              <w:rPr>
                <w:rFonts w:ascii="Arial" w:hAnsi="Arial" w:cs="Arial"/>
                <w:b/>
              </w:rPr>
              <w:t>agost</w:t>
            </w:r>
            <w:r w:rsidR="00946B75">
              <w:rPr>
                <w:rFonts w:ascii="Arial" w:hAnsi="Arial" w:cs="Arial"/>
                <w:b/>
              </w:rPr>
              <w:t>o</w:t>
            </w:r>
            <w:r w:rsidR="00AD12BB" w:rsidRPr="00885FD5">
              <w:rPr>
                <w:rFonts w:ascii="Arial" w:hAnsi="Arial" w:cs="Arial"/>
                <w:b/>
              </w:rPr>
              <w:t xml:space="preserve"> del 20</w:t>
            </w:r>
            <w:r w:rsidR="00197EF7">
              <w:rPr>
                <w:rFonts w:ascii="Arial" w:hAnsi="Arial" w:cs="Arial"/>
                <w:b/>
              </w:rPr>
              <w:t>23</w:t>
            </w:r>
          </w:p>
        </w:tc>
      </w:tr>
      <w:tr w:rsidR="006A20B7" w:rsidRPr="00742BA9" w14:paraId="79D6E3A9" w14:textId="77777777" w:rsidTr="00BD0266">
        <w:tc>
          <w:tcPr>
            <w:tcW w:w="5104" w:type="dxa"/>
            <w:shd w:val="clear" w:color="auto" w:fill="auto"/>
          </w:tcPr>
          <w:p w14:paraId="2E84B669"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sidR="00AD12BB">
              <w:rPr>
                <w:rFonts w:ascii="Arial" w:hAnsi="Arial" w:cs="Arial"/>
                <w:color w:val="000000"/>
              </w:rPr>
              <w:t>CENDI del municipio</w:t>
            </w:r>
            <w:r w:rsidRPr="00742BA9">
              <w:rPr>
                <w:rFonts w:ascii="Arial" w:hAnsi="Arial" w:cs="Arial"/>
                <w:color w:val="000000"/>
              </w:rPr>
              <w:t xml:space="preserve"> de Tlajomulco de Zúñiga, Jalisco (en formato descargable)</w:t>
            </w:r>
          </w:p>
        </w:tc>
        <w:tc>
          <w:tcPr>
            <w:tcW w:w="4842" w:type="dxa"/>
            <w:shd w:val="clear" w:color="auto" w:fill="auto"/>
          </w:tcPr>
          <w:p w14:paraId="34569D22" w14:textId="05214425" w:rsidR="006A20B7" w:rsidRPr="00885FD5" w:rsidRDefault="00C41B66" w:rsidP="00197EF7">
            <w:pPr>
              <w:spacing w:after="0"/>
              <w:jc w:val="both"/>
              <w:rPr>
                <w:rFonts w:ascii="Arial" w:hAnsi="Arial" w:cs="Arial"/>
              </w:rPr>
            </w:pPr>
            <w:r w:rsidRPr="00885FD5">
              <w:rPr>
                <w:rFonts w:ascii="Arial" w:hAnsi="Arial" w:cs="Arial"/>
              </w:rPr>
              <w:t>Viern</w:t>
            </w:r>
            <w:r w:rsidR="006A20B7" w:rsidRPr="00885FD5">
              <w:rPr>
                <w:rFonts w:ascii="Arial" w:hAnsi="Arial" w:cs="Arial"/>
              </w:rPr>
              <w:t xml:space="preserve">es </w:t>
            </w:r>
            <w:r w:rsidR="00F05BAF">
              <w:rPr>
                <w:rFonts w:ascii="Arial" w:hAnsi="Arial" w:cs="Arial"/>
                <w:b/>
                <w:bCs/>
              </w:rPr>
              <w:t>25</w:t>
            </w:r>
            <w:r w:rsidR="00A5002E" w:rsidRPr="00885FD5">
              <w:rPr>
                <w:rFonts w:ascii="Arial" w:hAnsi="Arial" w:cs="Arial"/>
                <w:b/>
              </w:rPr>
              <w:t xml:space="preserve"> de </w:t>
            </w:r>
            <w:r w:rsidR="00F05BAF">
              <w:rPr>
                <w:rFonts w:ascii="Arial" w:hAnsi="Arial" w:cs="Arial"/>
                <w:b/>
              </w:rPr>
              <w:t>agost</w:t>
            </w:r>
            <w:r w:rsidR="00946B75">
              <w:rPr>
                <w:rFonts w:ascii="Arial" w:hAnsi="Arial" w:cs="Arial"/>
                <w:b/>
              </w:rPr>
              <w:t>o</w:t>
            </w:r>
            <w:r w:rsidR="00A5002E" w:rsidRPr="00885FD5">
              <w:rPr>
                <w:rFonts w:ascii="Arial" w:hAnsi="Arial" w:cs="Arial"/>
                <w:b/>
              </w:rPr>
              <w:t xml:space="preserve"> </w:t>
            </w:r>
            <w:r w:rsidR="006A20B7" w:rsidRPr="00885FD5">
              <w:rPr>
                <w:rFonts w:ascii="Arial" w:hAnsi="Arial" w:cs="Arial"/>
                <w:b/>
              </w:rPr>
              <w:t>del 20</w:t>
            </w:r>
            <w:r w:rsidR="00197EF7">
              <w:rPr>
                <w:rFonts w:ascii="Arial" w:hAnsi="Arial" w:cs="Arial"/>
                <w:b/>
              </w:rPr>
              <w:t>23</w:t>
            </w:r>
          </w:p>
        </w:tc>
      </w:tr>
      <w:tr w:rsidR="006A20B7" w:rsidRPr="00742BA9" w14:paraId="75670BE3" w14:textId="77777777" w:rsidTr="00BD0266">
        <w:trPr>
          <w:trHeight w:val="839"/>
        </w:trPr>
        <w:tc>
          <w:tcPr>
            <w:tcW w:w="5104" w:type="dxa"/>
            <w:shd w:val="clear" w:color="auto" w:fill="auto"/>
          </w:tcPr>
          <w:p w14:paraId="43E8C115"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842" w:type="dxa"/>
            <w:shd w:val="clear" w:color="auto" w:fill="auto"/>
          </w:tcPr>
          <w:p w14:paraId="534411AD" w14:textId="78F05897" w:rsidR="006A20B7" w:rsidRPr="00742BA9" w:rsidRDefault="00281D17" w:rsidP="009C08CB">
            <w:pPr>
              <w:spacing w:after="0"/>
              <w:jc w:val="both"/>
              <w:rPr>
                <w:rFonts w:ascii="Arial" w:hAnsi="Arial" w:cs="Arial"/>
              </w:rPr>
            </w:pPr>
            <w:r w:rsidRPr="00742BA9">
              <w:rPr>
                <w:rFonts w:ascii="Arial" w:hAnsi="Arial" w:cs="Arial"/>
              </w:rPr>
              <w:t xml:space="preserve">Hasta el </w:t>
            </w:r>
            <w:r w:rsidR="00756EB4">
              <w:rPr>
                <w:rFonts w:ascii="Arial" w:hAnsi="Arial" w:cs="Arial"/>
              </w:rPr>
              <w:t>miércol</w:t>
            </w:r>
            <w:r w:rsidR="00756EB4" w:rsidRPr="00561CF2">
              <w:rPr>
                <w:rFonts w:ascii="Arial" w:hAnsi="Arial" w:cs="Arial"/>
              </w:rPr>
              <w:t>es</w:t>
            </w:r>
            <w:r w:rsidR="00A5002E" w:rsidRPr="00561CF2">
              <w:rPr>
                <w:rFonts w:ascii="Arial" w:hAnsi="Arial" w:cs="Arial"/>
                <w:b/>
              </w:rPr>
              <w:t xml:space="preserve"> </w:t>
            </w:r>
            <w:r w:rsidR="001348BA">
              <w:rPr>
                <w:rFonts w:ascii="Arial" w:hAnsi="Arial" w:cs="Arial"/>
                <w:b/>
              </w:rPr>
              <w:t>3</w:t>
            </w:r>
            <w:r w:rsidR="00756EB4">
              <w:rPr>
                <w:rFonts w:ascii="Arial" w:hAnsi="Arial" w:cs="Arial"/>
                <w:b/>
              </w:rPr>
              <w:t>0</w:t>
            </w:r>
            <w:r w:rsidR="00D64AF5" w:rsidRPr="00561CF2">
              <w:rPr>
                <w:rFonts w:ascii="Arial" w:hAnsi="Arial" w:cs="Arial"/>
                <w:b/>
              </w:rPr>
              <w:t xml:space="preserve"> de </w:t>
            </w:r>
            <w:r w:rsidR="00756EB4">
              <w:rPr>
                <w:rFonts w:ascii="Arial" w:hAnsi="Arial" w:cs="Arial"/>
                <w:b/>
              </w:rPr>
              <w:t>agost</w:t>
            </w:r>
            <w:r w:rsidR="003B738B">
              <w:rPr>
                <w:rFonts w:ascii="Arial" w:hAnsi="Arial" w:cs="Arial"/>
                <w:b/>
              </w:rPr>
              <w:t>o</w:t>
            </w:r>
            <w:r w:rsidR="00A5002E" w:rsidRPr="00561CF2">
              <w:rPr>
                <w:rFonts w:ascii="Arial" w:hAnsi="Arial" w:cs="Arial"/>
                <w:b/>
              </w:rPr>
              <w:t xml:space="preserve"> </w:t>
            </w:r>
            <w:r w:rsidR="006A20B7" w:rsidRPr="00561CF2">
              <w:rPr>
                <w:rFonts w:ascii="Arial" w:hAnsi="Arial" w:cs="Arial"/>
                <w:b/>
              </w:rPr>
              <w:t>del 20</w:t>
            </w:r>
            <w:r w:rsidR="00197EF7" w:rsidRPr="00561CF2">
              <w:rPr>
                <w:rFonts w:ascii="Arial" w:hAnsi="Arial" w:cs="Arial"/>
                <w:b/>
              </w:rPr>
              <w:t>23</w:t>
            </w:r>
            <w:r w:rsidR="006A20B7" w:rsidRPr="00885FD5">
              <w:rPr>
                <w:rFonts w:ascii="Arial" w:hAnsi="Arial" w:cs="Arial"/>
              </w:rPr>
              <w:t xml:space="preserve"> a las </w:t>
            </w:r>
            <w:r w:rsidR="003B738B">
              <w:rPr>
                <w:rFonts w:ascii="Arial" w:hAnsi="Arial" w:cs="Arial"/>
                <w:b/>
              </w:rPr>
              <w:t>10</w:t>
            </w:r>
            <w:r w:rsidR="006A20B7" w:rsidRPr="00885FD5">
              <w:rPr>
                <w:rFonts w:ascii="Arial" w:hAnsi="Arial" w:cs="Arial"/>
                <w:b/>
              </w:rPr>
              <w:t>:00 horas</w:t>
            </w:r>
            <w:r w:rsidR="006A20B7" w:rsidRPr="00742BA9">
              <w:rPr>
                <w:rFonts w:ascii="Arial" w:hAnsi="Arial" w:cs="Arial"/>
              </w:rPr>
              <w:t>, correo:</w:t>
            </w:r>
            <w:r w:rsidR="00F9446D" w:rsidRPr="00742BA9">
              <w:rPr>
                <w:rFonts w:ascii="Arial" w:hAnsi="Arial" w:cs="Arial"/>
              </w:rPr>
              <w:t xml:space="preserve"> </w:t>
            </w:r>
            <w:r w:rsidR="00AD12BB">
              <w:rPr>
                <w:rFonts w:ascii="Arial" w:hAnsi="Arial" w:cs="Arial"/>
              </w:rPr>
              <w:t>facturacendi@gmail.com</w:t>
            </w:r>
          </w:p>
        </w:tc>
      </w:tr>
      <w:tr w:rsidR="006A20B7" w:rsidRPr="00742BA9" w14:paraId="52ED8F67" w14:textId="77777777" w:rsidTr="00BD0266">
        <w:tc>
          <w:tcPr>
            <w:tcW w:w="5104" w:type="dxa"/>
            <w:shd w:val="clear" w:color="auto" w:fill="auto"/>
          </w:tcPr>
          <w:p w14:paraId="0D3FEED7" w14:textId="77777777" w:rsidR="006A20B7" w:rsidRPr="00742BA9" w:rsidRDefault="006A20B7"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842" w:type="dxa"/>
            <w:shd w:val="clear" w:color="auto" w:fill="auto"/>
          </w:tcPr>
          <w:p w14:paraId="68BA6CD1" w14:textId="4164982D" w:rsidR="006A20B7" w:rsidRPr="00742BA9" w:rsidRDefault="000F5146" w:rsidP="00C45592">
            <w:pPr>
              <w:spacing w:after="0"/>
              <w:jc w:val="both"/>
              <w:rPr>
                <w:rFonts w:ascii="Arial" w:hAnsi="Arial" w:cs="Arial"/>
              </w:rPr>
            </w:pPr>
            <w:r>
              <w:rPr>
                <w:rFonts w:ascii="Arial" w:hAnsi="Arial" w:cs="Arial"/>
              </w:rPr>
              <w:t>Lun</w:t>
            </w:r>
            <w:r w:rsidR="00A5002E" w:rsidRPr="00561CF2">
              <w:rPr>
                <w:rFonts w:ascii="Arial" w:hAnsi="Arial" w:cs="Arial"/>
              </w:rPr>
              <w:t>es</w:t>
            </w:r>
            <w:r w:rsidR="0059036E" w:rsidRPr="00561CF2">
              <w:rPr>
                <w:rFonts w:ascii="Arial" w:hAnsi="Arial" w:cs="Arial"/>
              </w:rPr>
              <w:t xml:space="preserve"> </w:t>
            </w:r>
            <w:r w:rsidR="009025A0">
              <w:rPr>
                <w:rFonts w:ascii="Arial" w:hAnsi="Arial" w:cs="Arial"/>
                <w:b/>
                <w:bCs/>
              </w:rPr>
              <w:t>04</w:t>
            </w:r>
            <w:r w:rsidR="00DC036F" w:rsidRPr="00561CF2">
              <w:rPr>
                <w:rFonts w:ascii="Arial" w:hAnsi="Arial" w:cs="Arial"/>
                <w:b/>
              </w:rPr>
              <w:t xml:space="preserve"> de</w:t>
            </w:r>
            <w:r w:rsidR="009A577B" w:rsidRPr="00561CF2">
              <w:rPr>
                <w:rFonts w:ascii="Arial" w:hAnsi="Arial" w:cs="Arial"/>
                <w:b/>
              </w:rPr>
              <w:t xml:space="preserve"> </w:t>
            </w:r>
            <w:r w:rsidR="009025A0">
              <w:rPr>
                <w:rFonts w:ascii="Arial" w:hAnsi="Arial" w:cs="Arial"/>
                <w:b/>
              </w:rPr>
              <w:t>septiembre</w:t>
            </w:r>
            <w:r w:rsidR="009A577B" w:rsidRPr="00561CF2">
              <w:rPr>
                <w:rFonts w:ascii="Arial" w:hAnsi="Arial" w:cs="Arial"/>
                <w:b/>
              </w:rPr>
              <w:t xml:space="preserve"> </w:t>
            </w:r>
            <w:r w:rsidR="00DC036F" w:rsidRPr="00561CF2">
              <w:rPr>
                <w:rFonts w:ascii="Arial" w:hAnsi="Arial" w:cs="Arial"/>
                <w:b/>
              </w:rPr>
              <w:t>20</w:t>
            </w:r>
            <w:r w:rsidR="00197EF7" w:rsidRPr="00561CF2">
              <w:rPr>
                <w:rFonts w:ascii="Arial" w:hAnsi="Arial" w:cs="Arial"/>
                <w:b/>
              </w:rPr>
              <w:t>23</w:t>
            </w:r>
            <w:r w:rsidR="00EA1963" w:rsidRPr="00885FD5">
              <w:rPr>
                <w:rFonts w:ascii="Arial" w:hAnsi="Arial" w:cs="Arial"/>
                <w:b/>
              </w:rPr>
              <w:t xml:space="preserve"> a las 13</w:t>
            </w:r>
            <w:r w:rsidR="006A20B7" w:rsidRPr="00885FD5">
              <w:rPr>
                <w:rFonts w:ascii="Arial" w:hAnsi="Arial" w:cs="Arial"/>
                <w:b/>
              </w:rPr>
              <w:t>:</w:t>
            </w:r>
            <w:r w:rsidR="00BD3662" w:rsidRPr="00885FD5">
              <w:rPr>
                <w:rFonts w:ascii="Arial" w:hAnsi="Arial" w:cs="Arial"/>
                <w:b/>
              </w:rPr>
              <w:t>0</w:t>
            </w:r>
            <w:r w:rsidR="006A20B7" w:rsidRPr="00885FD5">
              <w:rPr>
                <w:rFonts w:ascii="Arial" w:hAnsi="Arial" w:cs="Arial"/>
                <w:b/>
              </w:rPr>
              <w:t>0</w:t>
            </w:r>
            <w:r w:rsidR="006A20B7" w:rsidRPr="00742BA9">
              <w:rPr>
                <w:rFonts w:ascii="Arial" w:hAnsi="Arial" w:cs="Arial"/>
              </w:rPr>
              <w:t xml:space="preserve"> horas, </w:t>
            </w:r>
            <w:r w:rsidR="00A517D6">
              <w:rPr>
                <w:rFonts w:ascii="Arial" w:hAnsi="Arial" w:cs="Arial"/>
              </w:rPr>
              <w:t xml:space="preserve">en el domicilio </w:t>
            </w:r>
            <w:proofErr w:type="spellStart"/>
            <w:r w:rsidR="00A517D6">
              <w:rPr>
                <w:rFonts w:ascii="Arial" w:hAnsi="Arial" w:cs="Arial"/>
              </w:rPr>
              <w:t>Blvd</w:t>
            </w:r>
            <w:proofErr w:type="spellEnd"/>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Hacienda Santa Fe</w:t>
            </w:r>
            <w:r w:rsidR="006A20B7" w:rsidRPr="00742BA9">
              <w:rPr>
                <w:rFonts w:ascii="Arial" w:hAnsi="Arial" w:cs="Arial"/>
              </w:rPr>
              <w:t>, Tlajomulco de Zúñiga, Jalisco, México</w:t>
            </w:r>
          </w:p>
        </w:tc>
      </w:tr>
      <w:tr w:rsidR="00BD0266" w:rsidRPr="00742BA9" w14:paraId="751F1DD7" w14:textId="77777777" w:rsidTr="00BD0266">
        <w:trPr>
          <w:trHeight w:val="835"/>
        </w:trPr>
        <w:tc>
          <w:tcPr>
            <w:tcW w:w="5104" w:type="dxa"/>
            <w:shd w:val="clear" w:color="auto" w:fill="auto"/>
          </w:tcPr>
          <w:p w14:paraId="7EA33775" w14:textId="13BA5B67"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celebración del</w:t>
            </w:r>
            <w:r>
              <w:rPr>
                <w:rFonts w:ascii="Arial" w:hAnsi="Arial" w:cs="Arial"/>
                <w:color w:val="000000"/>
              </w:rPr>
              <w:t xml:space="preserve"> acto de presentación</w:t>
            </w:r>
            <w:r w:rsidRPr="00742BA9">
              <w:rPr>
                <w:rFonts w:ascii="Arial" w:hAnsi="Arial" w:cs="Arial"/>
                <w:color w:val="000000"/>
              </w:rPr>
              <w:t xml:space="preserve"> de proposiciones (art.59, F. III, Ley)</w:t>
            </w:r>
          </w:p>
        </w:tc>
        <w:tc>
          <w:tcPr>
            <w:tcW w:w="4842" w:type="dxa"/>
            <w:shd w:val="clear" w:color="auto" w:fill="auto"/>
          </w:tcPr>
          <w:p w14:paraId="569389ED" w14:textId="62765844" w:rsidR="00BD0266" w:rsidRPr="00742BA9" w:rsidRDefault="00BD0266" w:rsidP="00C45592">
            <w:pPr>
              <w:spacing w:after="0"/>
              <w:jc w:val="both"/>
              <w:rPr>
                <w:rFonts w:ascii="Arial" w:hAnsi="Arial" w:cs="Arial"/>
              </w:rPr>
            </w:pPr>
            <w:r>
              <w:rPr>
                <w:rFonts w:ascii="Arial" w:hAnsi="Arial" w:cs="Arial"/>
              </w:rPr>
              <w:t xml:space="preserve">La presentación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3E396B">
              <w:rPr>
                <w:rFonts w:ascii="Arial" w:hAnsi="Arial" w:cs="Arial"/>
                <w:b/>
              </w:rPr>
              <w:t>0</w:t>
            </w:r>
            <w:r w:rsidR="009025A0">
              <w:rPr>
                <w:rFonts w:ascii="Arial" w:hAnsi="Arial" w:cs="Arial"/>
                <w:b/>
              </w:rPr>
              <w:t>8</w:t>
            </w:r>
            <w:r w:rsidRPr="00561CF2">
              <w:rPr>
                <w:rFonts w:ascii="Arial" w:hAnsi="Arial" w:cs="Arial"/>
                <w:b/>
              </w:rPr>
              <w:t xml:space="preserve"> de </w:t>
            </w:r>
            <w:r w:rsidR="009025A0">
              <w:rPr>
                <w:rFonts w:ascii="Arial" w:hAnsi="Arial" w:cs="Arial"/>
                <w:b/>
              </w:rPr>
              <w:t>septiembre</w:t>
            </w:r>
            <w:r w:rsidRPr="00561CF2">
              <w:rPr>
                <w:rFonts w:ascii="Arial" w:hAnsi="Arial" w:cs="Arial"/>
                <w:b/>
              </w:rPr>
              <w:t xml:space="preserve"> 2023</w:t>
            </w:r>
            <w:r w:rsidRPr="00742BA9">
              <w:rPr>
                <w:rFonts w:ascii="Arial" w:hAnsi="Arial" w:cs="Arial"/>
              </w:rPr>
              <w:t xml:space="preserve"> a las </w:t>
            </w:r>
            <w:r>
              <w:rPr>
                <w:rFonts w:ascii="Arial" w:hAnsi="Arial" w:cs="Arial"/>
              </w:rPr>
              <w:t xml:space="preserve"> </w:t>
            </w:r>
            <w:r w:rsidRPr="003E396B">
              <w:rPr>
                <w:rFonts w:ascii="Arial" w:hAnsi="Arial" w:cs="Arial"/>
                <w:b/>
              </w:rPr>
              <w:t>9:00</w:t>
            </w:r>
            <w:r>
              <w:rPr>
                <w:rFonts w:ascii="Arial" w:hAnsi="Arial" w:cs="Arial"/>
              </w:rPr>
              <w:t xml:space="preserve"> y concluirá a las </w:t>
            </w:r>
            <w:r w:rsidRPr="00742BA9">
              <w:rPr>
                <w:rFonts w:ascii="Arial" w:hAnsi="Arial" w:cs="Arial"/>
                <w:b/>
              </w:rPr>
              <w:t>09:15</w:t>
            </w:r>
            <w:r>
              <w:rPr>
                <w:rFonts w:ascii="Arial" w:hAnsi="Arial" w:cs="Arial"/>
              </w:rPr>
              <w:t xml:space="preserve"> </w:t>
            </w:r>
            <w:r w:rsidRPr="00742BA9">
              <w:rPr>
                <w:rFonts w:ascii="Arial" w:hAnsi="Arial" w:cs="Arial"/>
              </w:rPr>
              <w:t>en el inmuebl</w:t>
            </w:r>
            <w:r>
              <w:rPr>
                <w:rFonts w:ascii="Arial" w:hAnsi="Arial" w:cs="Arial"/>
              </w:rPr>
              <w:t xml:space="preserve">e ubicado en Av. López Mateos Sur 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79EDE11C" w14:textId="77777777" w:rsidTr="00BD0266">
        <w:trPr>
          <w:trHeight w:val="835"/>
        </w:trPr>
        <w:tc>
          <w:tcPr>
            <w:tcW w:w="5104" w:type="dxa"/>
            <w:shd w:val="clear" w:color="auto" w:fill="auto"/>
          </w:tcPr>
          <w:p w14:paraId="37C4F933" w14:textId="3380CD08" w:rsidR="00BD0266" w:rsidRPr="00742BA9" w:rsidRDefault="00BD0266" w:rsidP="00742BA9">
            <w:pPr>
              <w:spacing w:after="0"/>
              <w:jc w:val="both"/>
              <w:rPr>
                <w:rFonts w:ascii="Arial" w:hAnsi="Arial" w:cs="Arial"/>
                <w:color w:val="000000"/>
              </w:rPr>
            </w:pPr>
            <w:r w:rsidRPr="00742BA9">
              <w:rPr>
                <w:rFonts w:ascii="Arial" w:hAnsi="Arial" w:cs="Arial"/>
                <w:color w:val="000000"/>
              </w:rPr>
              <w:t>Fecha, hora y lugar de celebra</w:t>
            </w:r>
            <w:r>
              <w:rPr>
                <w:rFonts w:ascii="Arial" w:hAnsi="Arial" w:cs="Arial"/>
                <w:color w:val="000000"/>
              </w:rPr>
              <w:t xml:space="preserve">ción del acto de </w:t>
            </w:r>
            <w:r w:rsidRPr="00742BA9">
              <w:rPr>
                <w:rFonts w:ascii="Arial" w:hAnsi="Arial" w:cs="Arial"/>
                <w:color w:val="000000"/>
              </w:rPr>
              <w:t>apertura de proposiciones (art.59, F. III, Ley)</w:t>
            </w:r>
          </w:p>
        </w:tc>
        <w:tc>
          <w:tcPr>
            <w:tcW w:w="4842" w:type="dxa"/>
            <w:shd w:val="clear" w:color="auto" w:fill="auto"/>
          </w:tcPr>
          <w:p w14:paraId="1A98FB50" w14:textId="21A41F5F" w:rsidR="00BD0266" w:rsidRPr="00742BA9" w:rsidRDefault="00BD0266" w:rsidP="00561CF2">
            <w:pPr>
              <w:spacing w:after="0"/>
              <w:jc w:val="both"/>
              <w:rPr>
                <w:rFonts w:ascii="Arial" w:hAnsi="Arial" w:cs="Arial"/>
              </w:rPr>
            </w:pPr>
            <w:r>
              <w:rPr>
                <w:rFonts w:ascii="Arial" w:hAnsi="Arial" w:cs="Arial"/>
              </w:rPr>
              <w:t xml:space="preserve">La apertura de proposiciones Iniciará el </w:t>
            </w:r>
            <w:r w:rsidRPr="00561CF2">
              <w:rPr>
                <w:rFonts w:ascii="Arial" w:hAnsi="Arial" w:cs="Arial"/>
              </w:rPr>
              <w:t>v</w:t>
            </w:r>
            <w:r>
              <w:rPr>
                <w:rFonts w:ascii="Arial" w:hAnsi="Arial" w:cs="Arial"/>
              </w:rPr>
              <w:t>iern</w:t>
            </w:r>
            <w:r w:rsidRPr="00561CF2">
              <w:rPr>
                <w:rFonts w:ascii="Arial" w:hAnsi="Arial" w:cs="Arial"/>
              </w:rPr>
              <w:t xml:space="preserve">es </w:t>
            </w:r>
            <w:r w:rsidR="009376ED">
              <w:rPr>
                <w:rFonts w:ascii="Arial" w:hAnsi="Arial" w:cs="Arial"/>
                <w:b/>
              </w:rPr>
              <w:t>0</w:t>
            </w:r>
            <w:r w:rsidR="006018A0">
              <w:rPr>
                <w:rFonts w:ascii="Arial" w:hAnsi="Arial" w:cs="Arial"/>
                <w:b/>
              </w:rPr>
              <w:t>8</w:t>
            </w:r>
            <w:r w:rsidRPr="00561CF2">
              <w:rPr>
                <w:rFonts w:ascii="Arial" w:hAnsi="Arial" w:cs="Arial"/>
                <w:b/>
              </w:rPr>
              <w:t xml:space="preserve"> de </w:t>
            </w:r>
            <w:r w:rsidR="006018A0">
              <w:rPr>
                <w:rFonts w:ascii="Arial" w:hAnsi="Arial" w:cs="Arial"/>
                <w:b/>
              </w:rPr>
              <w:t>septiembre</w:t>
            </w:r>
            <w:r w:rsidRPr="00561CF2">
              <w:rPr>
                <w:rFonts w:ascii="Arial" w:hAnsi="Arial" w:cs="Arial"/>
                <w:b/>
              </w:rPr>
              <w:t xml:space="preserve"> 2023</w:t>
            </w:r>
            <w:r w:rsidRPr="00885FD5">
              <w:rPr>
                <w:rFonts w:ascii="Arial" w:hAnsi="Arial" w:cs="Arial"/>
              </w:rPr>
              <w:t xml:space="preserve"> a las </w:t>
            </w:r>
            <w:r w:rsidRPr="00885FD5">
              <w:rPr>
                <w:rFonts w:ascii="Arial" w:hAnsi="Arial" w:cs="Arial"/>
                <w:b/>
              </w:rPr>
              <w:t>09:16</w:t>
            </w:r>
            <w:r w:rsidRPr="00742BA9">
              <w:rPr>
                <w:rFonts w:ascii="Arial" w:hAnsi="Arial" w:cs="Arial"/>
              </w:rPr>
              <w:t xml:space="preserve"> en el inmuebl</w:t>
            </w:r>
            <w:r>
              <w:rPr>
                <w:rFonts w:ascii="Arial" w:hAnsi="Arial" w:cs="Arial"/>
              </w:rPr>
              <w:t xml:space="preserve">e ubicado en Av. López Mateos Sur </w:t>
            </w:r>
            <w:r>
              <w:rPr>
                <w:rFonts w:ascii="Arial" w:hAnsi="Arial" w:cs="Arial"/>
              </w:rPr>
              <w:lastRenderedPageBreak/>
              <w:t xml:space="preserve">No. 1710 “E” salón 01 del Hotel: </w:t>
            </w:r>
            <w:proofErr w:type="spellStart"/>
            <w:r>
              <w:rPr>
                <w:rFonts w:ascii="Arial" w:hAnsi="Arial" w:cs="Arial"/>
              </w:rPr>
              <w:t>Microtel</w:t>
            </w:r>
            <w:proofErr w:type="spellEnd"/>
            <w:r>
              <w:rPr>
                <w:rFonts w:ascii="Arial" w:hAnsi="Arial" w:cs="Arial"/>
              </w:rPr>
              <w:t xml:space="preserve"> </w:t>
            </w:r>
            <w:proofErr w:type="spellStart"/>
            <w:r>
              <w:rPr>
                <w:rFonts w:ascii="Arial" w:hAnsi="Arial" w:cs="Arial"/>
              </w:rPr>
              <w:t>Inn</w:t>
            </w:r>
            <w:proofErr w:type="spellEnd"/>
            <w:r>
              <w:rPr>
                <w:rFonts w:ascii="Arial" w:hAnsi="Arial" w:cs="Arial"/>
              </w:rPr>
              <w:t xml:space="preserve"> &amp; Suites </w:t>
            </w:r>
            <w:proofErr w:type="spellStart"/>
            <w:r>
              <w:rPr>
                <w:rFonts w:ascii="Arial" w:hAnsi="Arial" w:cs="Arial"/>
              </w:rPr>
              <w:t>by</w:t>
            </w:r>
            <w:proofErr w:type="spellEnd"/>
            <w:r>
              <w:rPr>
                <w:rFonts w:ascii="Arial" w:hAnsi="Arial" w:cs="Arial"/>
              </w:rPr>
              <w:t xml:space="preserve"> </w:t>
            </w:r>
            <w:proofErr w:type="spellStart"/>
            <w:r>
              <w:rPr>
                <w:rFonts w:ascii="Arial" w:hAnsi="Arial" w:cs="Arial"/>
              </w:rPr>
              <w:t>Wyndham</w:t>
            </w:r>
            <w:proofErr w:type="spellEnd"/>
            <w:r>
              <w:rPr>
                <w:rFonts w:ascii="Arial" w:hAnsi="Arial" w:cs="Arial"/>
              </w:rPr>
              <w:t xml:space="preserve"> Guadalajara Sur, Colonia Santa Isabel</w:t>
            </w:r>
            <w:r w:rsidRPr="00742BA9">
              <w:rPr>
                <w:rFonts w:ascii="Arial" w:hAnsi="Arial" w:cs="Arial"/>
              </w:rPr>
              <w:t>,</w:t>
            </w:r>
            <w:r>
              <w:rPr>
                <w:rFonts w:ascii="Arial" w:hAnsi="Arial" w:cs="Arial"/>
              </w:rPr>
              <w:t xml:space="preserve"> en</w:t>
            </w:r>
            <w:r w:rsidRPr="00742BA9">
              <w:rPr>
                <w:rFonts w:ascii="Arial" w:hAnsi="Arial" w:cs="Arial"/>
              </w:rPr>
              <w:t xml:space="preserve"> Tlajomulc</w:t>
            </w:r>
            <w:r>
              <w:rPr>
                <w:rFonts w:ascii="Arial" w:hAnsi="Arial" w:cs="Arial"/>
              </w:rPr>
              <w:t>o de Zúñiga, Jalisco. C.P. 45645</w:t>
            </w:r>
          </w:p>
        </w:tc>
      </w:tr>
      <w:tr w:rsidR="00BD0266" w:rsidRPr="00742BA9" w14:paraId="1EA4DC3E" w14:textId="77777777" w:rsidTr="00BD0266">
        <w:tc>
          <w:tcPr>
            <w:tcW w:w="5104" w:type="dxa"/>
            <w:shd w:val="clear" w:color="auto" w:fill="auto"/>
          </w:tcPr>
          <w:p w14:paraId="45C8ABA7" w14:textId="77777777" w:rsidR="00BD0266" w:rsidRPr="00742BA9" w:rsidRDefault="00BD0266" w:rsidP="00742BA9">
            <w:pPr>
              <w:spacing w:after="0"/>
              <w:jc w:val="both"/>
              <w:rPr>
                <w:rFonts w:ascii="Arial" w:hAnsi="Arial" w:cs="Arial"/>
                <w:color w:val="000000"/>
              </w:rPr>
            </w:pPr>
            <w:r w:rsidRPr="00742BA9">
              <w:rPr>
                <w:rFonts w:ascii="Arial" w:hAnsi="Arial" w:cs="Arial"/>
                <w:color w:val="000000"/>
              </w:rPr>
              <w:lastRenderedPageBreak/>
              <w:t>Resolución del ganador</w:t>
            </w:r>
          </w:p>
        </w:tc>
        <w:tc>
          <w:tcPr>
            <w:tcW w:w="4842" w:type="dxa"/>
            <w:shd w:val="clear" w:color="auto" w:fill="auto"/>
          </w:tcPr>
          <w:p w14:paraId="3E6E0AE6" w14:textId="77777777" w:rsidR="00BD0266" w:rsidRPr="00742BA9" w:rsidRDefault="00BD0266" w:rsidP="00742BA9">
            <w:pPr>
              <w:spacing w:after="0"/>
              <w:jc w:val="both"/>
              <w:rPr>
                <w:rFonts w:ascii="Arial" w:hAnsi="Arial" w:cs="Arial"/>
              </w:rPr>
            </w:pPr>
            <w:r w:rsidRPr="00742BA9">
              <w:rPr>
                <w:rFonts w:ascii="Arial" w:hAnsi="Arial" w:cs="Arial"/>
              </w:rPr>
              <w:t xml:space="preserve">En fecha de apertura de proposiciones o hasta 20 días posteriores, mismo lugar </w:t>
            </w:r>
          </w:p>
        </w:tc>
      </w:tr>
      <w:tr w:rsidR="00BD0266" w:rsidRPr="00742BA9" w14:paraId="2AAF15EB" w14:textId="77777777" w:rsidTr="00BD0266">
        <w:tc>
          <w:tcPr>
            <w:tcW w:w="5104" w:type="dxa"/>
            <w:shd w:val="clear" w:color="auto" w:fill="auto"/>
          </w:tcPr>
          <w:p w14:paraId="35A20353" w14:textId="0F0C1F8E"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Origen de los Recursos (art. 59, F. </w:t>
            </w:r>
            <w:r>
              <w:rPr>
                <w:rFonts w:ascii="Arial" w:hAnsi="Arial" w:cs="Arial"/>
                <w:lang w:val="es-ES_tradnl" w:eastAsia="es-ES"/>
              </w:rPr>
              <w:t>I</w:t>
            </w:r>
            <w:r w:rsidRPr="00742BA9">
              <w:rPr>
                <w:rFonts w:ascii="Arial" w:hAnsi="Arial" w:cs="Arial"/>
                <w:lang w:val="es-ES_tradnl" w:eastAsia="es-ES"/>
              </w:rPr>
              <w:t>, Ley)</w:t>
            </w:r>
          </w:p>
        </w:tc>
        <w:tc>
          <w:tcPr>
            <w:tcW w:w="4842" w:type="dxa"/>
            <w:shd w:val="clear" w:color="auto" w:fill="auto"/>
          </w:tcPr>
          <w:p w14:paraId="236667F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Municipal </w:t>
            </w:r>
          </w:p>
        </w:tc>
      </w:tr>
      <w:tr w:rsidR="00BD0266" w:rsidRPr="00742BA9" w14:paraId="0F1DED63" w14:textId="77777777" w:rsidTr="00BD0266">
        <w:tc>
          <w:tcPr>
            <w:tcW w:w="5104" w:type="dxa"/>
            <w:shd w:val="clear" w:color="auto" w:fill="auto"/>
          </w:tcPr>
          <w:p w14:paraId="19E8B22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Carácter de la Licitación (Art.55 y 59, F. IV, Ley)</w:t>
            </w:r>
          </w:p>
        </w:tc>
        <w:tc>
          <w:tcPr>
            <w:tcW w:w="4842" w:type="dxa"/>
            <w:shd w:val="clear" w:color="auto" w:fill="auto"/>
          </w:tcPr>
          <w:p w14:paraId="0F06B36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BD0266" w:rsidRPr="00742BA9" w14:paraId="4AF65617" w14:textId="77777777" w:rsidTr="00BD0266">
        <w:tc>
          <w:tcPr>
            <w:tcW w:w="5104" w:type="dxa"/>
            <w:shd w:val="clear" w:color="auto" w:fill="auto"/>
          </w:tcPr>
          <w:p w14:paraId="0A289675"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Idioma en que deberán presentarse las proposiciones, anexos y folletos (Art. 59, F. IV, Ley)</w:t>
            </w:r>
          </w:p>
        </w:tc>
        <w:tc>
          <w:tcPr>
            <w:tcW w:w="4842" w:type="dxa"/>
            <w:shd w:val="clear" w:color="auto" w:fill="auto"/>
          </w:tcPr>
          <w:p w14:paraId="5220AF6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Español</w:t>
            </w:r>
          </w:p>
        </w:tc>
      </w:tr>
      <w:tr w:rsidR="00BD0266" w:rsidRPr="00742BA9" w14:paraId="76298296" w14:textId="77777777" w:rsidTr="00BD0266">
        <w:tc>
          <w:tcPr>
            <w:tcW w:w="5104" w:type="dxa"/>
            <w:shd w:val="clear" w:color="auto" w:fill="auto"/>
          </w:tcPr>
          <w:p w14:paraId="67518F5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Ejercicio Fiscal que abarca la Contratación (Art. 59, F. X, Ley)</w:t>
            </w:r>
          </w:p>
        </w:tc>
        <w:tc>
          <w:tcPr>
            <w:tcW w:w="4842" w:type="dxa"/>
            <w:shd w:val="clear" w:color="auto" w:fill="auto"/>
          </w:tcPr>
          <w:p w14:paraId="3EF5C8EA" w14:textId="4F7304AA"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20</w:t>
            </w:r>
            <w:r>
              <w:rPr>
                <w:rFonts w:ascii="Arial" w:hAnsi="Arial" w:cs="Arial"/>
                <w:lang w:val="es-ES_tradnl" w:eastAsia="es-ES"/>
              </w:rPr>
              <w:t>23</w:t>
            </w:r>
          </w:p>
        </w:tc>
      </w:tr>
      <w:tr w:rsidR="00BD0266" w:rsidRPr="00742BA9" w14:paraId="08E485B6" w14:textId="77777777" w:rsidTr="00BD0266">
        <w:tc>
          <w:tcPr>
            <w:tcW w:w="5104" w:type="dxa"/>
            <w:shd w:val="clear" w:color="auto" w:fill="auto"/>
          </w:tcPr>
          <w:p w14:paraId="31839C92"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Se acredita la suficiencia presupuestal (Art. 50, Ley)</w:t>
            </w:r>
          </w:p>
        </w:tc>
        <w:tc>
          <w:tcPr>
            <w:tcW w:w="4842" w:type="dxa"/>
            <w:shd w:val="clear" w:color="auto" w:fill="auto"/>
          </w:tcPr>
          <w:p w14:paraId="211A4C0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65F9A549" w14:textId="77777777" w:rsidTr="00BD0266">
        <w:tc>
          <w:tcPr>
            <w:tcW w:w="5104" w:type="dxa"/>
            <w:shd w:val="clear" w:color="auto" w:fill="auto"/>
          </w:tcPr>
          <w:p w14:paraId="41EA5BA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Tipo de contrato (Art. 59, F. X, Ley)</w:t>
            </w:r>
          </w:p>
        </w:tc>
        <w:tc>
          <w:tcPr>
            <w:tcW w:w="4842" w:type="dxa"/>
            <w:shd w:val="clear" w:color="auto" w:fill="auto"/>
          </w:tcPr>
          <w:p w14:paraId="56CBDD67" w14:textId="77777777" w:rsidR="00BD0266" w:rsidRPr="00742BA9" w:rsidRDefault="00BD0266" w:rsidP="00742BA9">
            <w:pPr>
              <w:spacing w:after="0"/>
              <w:jc w:val="both"/>
              <w:rPr>
                <w:rFonts w:ascii="Arial" w:hAnsi="Arial" w:cs="Arial"/>
                <w:b/>
                <w:lang w:val="es-ES_tradnl" w:eastAsia="es-ES"/>
              </w:rPr>
            </w:pPr>
            <w:r w:rsidRPr="00742BA9">
              <w:rPr>
                <w:rFonts w:ascii="Arial" w:hAnsi="Arial" w:cs="Arial"/>
                <w:b/>
                <w:lang w:val="es-ES_tradnl" w:eastAsia="es-ES"/>
              </w:rPr>
              <w:t>Contrato u Orden de Compra por cantidad fija de bienes.</w:t>
            </w:r>
          </w:p>
        </w:tc>
      </w:tr>
      <w:tr w:rsidR="00BD0266" w:rsidRPr="00742BA9" w14:paraId="386E3A65" w14:textId="77777777" w:rsidTr="00BD0266">
        <w:tc>
          <w:tcPr>
            <w:tcW w:w="5104" w:type="dxa"/>
            <w:shd w:val="clear" w:color="auto" w:fill="auto"/>
          </w:tcPr>
          <w:p w14:paraId="3546DEC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Aceptación de proposiciones Conjuntas (Art. 59, F. X, Ley) </w:t>
            </w:r>
          </w:p>
        </w:tc>
        <w:tc>
          <w:tcPr>
            <w:tcW w:w="4842" w:type="dxa"/>
            <w:shd w:val="clear" w:color="auto" w:fill="auto"/>
          </w:tcPr>
          <w:p w14:paraId="7ADE2CE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BD0266" w:rsidRPr="00742BA9" w14:paraId="77756BDA" w14:textId="77777777" w:rsidTr="00BD0266">
        <w:tc>
          <w:tcPr>
            <w:tcW w:w="5104" w:type="dxa"/>
            <w:shd w:val="clear" w:color="auto" w:fill="auto"/>
          </w:tcPr>
          <w:p w14:paraId="77C2F4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Adjudicación de los Bienes o Servicios (por partida/todo a un solo proveedor (Art. 59, F. XI, Ley)</w:t>
            </w:r>
          </w:p>
        </w:tc>
        <w:tc>
          <w:tcPr>
            <w:tcW w:w="4842" w:type="dxa"/>
            <w:shd w:val="clear" w:color="auto" w:fill="auto"/>
          </w:tcPr>
          <w:p w14:paraId="0D28F616" w14:textId="2A92F179" w:rsidR="00BD0266" w:rsidRPr="00742BA9" w:rsidRDefault="00AF6204" w:rsidP="00742BA9">
            <w:pPr>
              <w:spacing w:after="0"/>
              <w:jc w:val="both"/>
              <w:rPr>
                <w:rFonts w:ascii="Arial" w:hAnsi="Arial" w:cs="Arial"/>
                <w:b/>
                <w:lang w:val="es-ES_tradnl" w:eastAsia="es-ES"/>
              </w:rPr>
            </w:pPr>
            <w:r>
              <w:rPr>
                <w:rFonts w:ascii="Arial" w:hAnsi="Arial" w:cs="Arial"/>
                <w:b/>
                <w:lang w:val="es-ES_tradnl" w:eastAsia="es-ES"/>
              </w:rPr>
              <w:t>Se adjudicara a un solo proveedor</w:t>
            </w:r>
          </w:p>
        </w:tc>
      </w:tr>
      <w:tr w:rsidR="00BD0266" w:rsidRPr="00742BA9" w14:paraId="5374E8DD" w14:textId="77777777" w:rsidTr="00BD0266">
        <w:tc>
          <w:tcPr>
            <w:tcW w:w="5104" w:type="dxa"/>
            <w:shd w:val="clear" w:color="auto" w:fill="auto"/>
          </w:tcPr>
          <w:p w14:paraId="6682457E" w14:textId="476207F0" w:rsidR="00BD0266" w:rsidRPr="00742BA9" w:rsidRDefault="00BD0266" w:rsidP="00742BA9">
            <w:pPr>
              <w:spacing w:after="0"/>
              <w:jc w:val="both"/>
              <w:rPr>
                <w:rFonts w:ascii="Arial" w:hAnsi="Arial" w:cs="Arial"/>
                <w:lang w:val="es-ES_tradnl" w:eastAsia="es-ES"/>
              </w:rPr>
            </w:pPr>
            <w:r>
              <w:rPr>
                <w:rFonts w:ascii="Arial" w:hAnsi="Arial" w:cs="Arial"/>
                <w:lang w:val="es-ES_tradnl" w:eastAsia="es-ES"/>
              </w:rPr>
              <w:t>La partida presupuestal, de conformidad con el clasificador por objeto del gasto.</w:t>
            </w:r>
          </w:p>
        </w:tc>
        <w:tc>
          <w:tcPr>
            <w:tcW w:w="4842" w:type="dxa"/>
            <w:shd w:val="clear" w:color="auto" w:fill="auto"/>
          </w:tcPr>
          <w:p w14:paraId="0664351D" w14:textId="112B3589" w:rsidR="00BD0266" w:rsidRDefault="008C7A75" w:rsidP="00742BA9">
            <w:pPr>
              <w:spacing w:after="0"/>
              <w:jc w:val="both"/>
              <w:rPr>
                <w:rFonts w:ascii="Arial" w:hAnsi="Arial" w:cs="Arial"/>
                <w:b/>
                <w:lang w:val="es-ES_tradnl" w:eastAsia="es-ES"/>
              </w:rPr>
            </w:pPr>
            <w:r>
              <w:rPr>
                <w:rFonts w:ascii="Arial" w:hAnsi="Arial" w:cs="Arial"/>
                <w:b/>
                <w:lang w:val="es-ES_tradnl" w:eastAsia="es-ES"/>
              </w:rPr>
              <w:t>33</w:t>
            </w:r>
            <w:r w:rsidR="00EB0CEA">
              <w:rPr>
                <w:rFonts w:ascii="Arial" w:hAnsi="Arial" w:cs="Arial"/>
                <w:b/>
                <w:lang w:val="es-ES_tradnl" w:eastAsia="es-ES"/>
              </w:rPr>
              <w:t>91</w:t>
            </w:r>
          </w:p>
          <w:p w14:paraId="2EB0E604" w14:textId="47544191" w:rsidR="00BD0266" w:rsidRPr="00D76078" w:rsidRDefault="00BD0266" w:rsidP="00742BA9">
            <w:pPr>
              <w:spacing w:after="0"/>
              <w:jc w:val="both"/>
              <w:rPr>
                <w:rFonts w:ascii="Arial" w:hAnsi="Arial" w:cs="Arial"/>
                <w:b/>
                <w:lang w:val="es-ES_tradnl" w:eastAsia="es-ES"/>
              </w:rPr>
            </w:pPr>
          </w:p>
        </w:tc>
      </w:tr>
      <w:tr w:rsidR="00BD0266" w:rsidRPr="00742BA9" w14:paraId="7FA7B5B0" w14:textId="77777777" w:rsidTr="00BD0266">
        <w:tc>
          <w:tcPr>
            <w:tcW w:w="5104" w:type="dxa"/>
            <w:shd w:val="clear" w:color="auto" w:fill="auto"/>
          </w:tcPr>
          <w:p w14:paraId="6EB77D6F" w14:textId="4D56606B"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Participación de testigo Social (Art. 37, Ley)</w:t>
            </w:r>
          </w:p>
        </w:tc>
        <w:tc>
          <w:tcPr>
            <w:tcW w:w="4842" w:type="dxa"/>
            <w:shd w:val="clear" w:color="auto" w:fill="auto"/>
          </w:tcPr>
          <w:p w14:paraId="1053F34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BD0266" w:rsidRPr="00742BA9" w14:paraId="41B6854D" w14:textId="77777777" w:rsidTr="00BD0266">
        <w:tc>
          <w:tcPr>
            <w:tcW w:w="5104" w:type="dxa"/>
            <w:shd w:val="clear" w:color="auto" w:fill="auto"/>
          </w:tcPr>
          <w:p w14:paraId="5FF2202A"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Criterio de evaluación de propuestas (Art. 59, F. XII, Ley)</w:t>
            </w:r>
          </w:p>
        </w:tc>
        <w:tc>
          <w:tcPr>
            <w:tcW w:w="4842" w:type="dxa"/>
            <w:shd w:val="clear" w:color="auto" w:fill="auto"/>
          </w:tcPr>
          <w:p w14:paraId="66C8D59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 xml:space="preserve">Costo Beneficio </w:t>
            </w:r>
          </w:p>
        </w:tc>
      </w:tr>
      <w:tr w:rsidR="00BD0266" w:rsidRPr="00742BA9" w14:paraId="0B635C4A" w14:textId="77777777" w:rsidTr="00BD0266">
        <w:tc>
          <w:tcPr>
            <w:tcW w:w="5104" w:type="dxa"/>
            <w:shd w:val="clear" w:color="auto" w:fill="auto"/>
          </w:tcPr>
          <w:p w14:paraId="1224C274"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Descripción detallada de los bienes o servicios con requisitos técnicos mínimos, desempeño, cantidades y condiciones de entrega (Art. 59, F. II, Ley)</w:t>
            </w:r>
          </w:p>
        </w:tc>
        <w:tc>
          <w:tcPr>
            <w:tcW w:w="4842" w:type="dxa"/>
            <w:shd w:val="clear" w:color="auto" w:fill="auto"/>
          </w:tcPr>
          <w:p w14:paraId="274489B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 1</w:t>
            </w:r>
          </w:p>
        </w:tc>
      </w:tr>
      <w:tr w:rsidR="00BD0266" w:rsidRPr="00742BA9" w14:paraId="5561B8AA" w14:textId="77777777" w:rsidTr="00BD0266">
        <w:tc>
          <w:tcPr>
            <w:tcW w:w="5104" w:type="dxa"/>
            <w:shd w:val="clear" w:color="auto" w:fill="auto"/>
          </w:tcPr>
          <w:p w14:paraId="7DD84890"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Anexos que cuenta con la relación enumerada de requisitos y documentos que deberán de presentar los licitantes incluyendo:</w:t>
            </w:r>
          </w:p>
          <w:p w14:paraId="6D64B9AA" w14:textId="77777777" w:rsidR="00BD0266" w:rsidRPr="00742BA9" w:rsidRDefault="00BD0266" w:rsidP="00742BA9">
            <w:pPr>
              <w:spacing w:after="0"/>
              <w:jc w:val="both"/>
              <w:rPr>
                <w:rFonts w:ascii="Arial" w:hAnsi="Arial" w:cs="Arial"/>
                <w:lang w:val="es-ES_tradnl" w:eastAsia="es-ES"/>
              </w:rPr>
            </w:pPr>
          </w:p>
          <w:p w14:paraId="4C33AA9D"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14:paraId="75252C9D" w14:textId="77777777" w:rsidR="00BD0266" w:rsidRPr="00742BA9" w:rsidRDefault="00BD0266" w:rsidP="00742BA9">
            <w:pPr>
              <w:spacing w:after="0"/>
              <w:jc w:val="both"/>
              <w:rPr>
                <w:rFonts w:ascii="Arial" w:hAnsi="Arial" w:cs="Arial"/>
                <w:lang w:val="es-ES_tradnl" w:eastAsia="es-ES"/>
              </w:rPr>
            </w:pPr>
          </w:p>
          <w:p w14:paraId="2E2D6C3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2.- Manifestación de NO encontrarse en los supuestos del Art 52 de la Ley</w:t>
            </w:r>
          </w:p>
          <w:p w14:paraId="1F9E148A" w14:textId="77777777" w:rsidR="00BD0266" w:rsidRPr="00742BA9" w:rsidRDefault="00BD0266" w:rsidP="00742BA9">
            <w:pPr>
              <w:spacing w:after="0"/>
              <w:jc w:val="both"/>
              <w:rPr>
                <w:rFonts w:ascii="Arial" w:hAnsi="Arial" w:cs="Arial"/>
                <w:lang w:val="es-ES_tradnl" w:eastAsia="es-ES"/>
              </w:rPr>
            </w:pPr>
          </w:p>
          <w:p w14:paraId="0E86A45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3.- Manifestación de Integridad y NO colusión</w:t>
            </w:r>
          </w:p>
          <w:p w14:paraId="5E5B458A" w14:textId="77777777" w:rsidR="00BD0266" w:rsidRPr="00742BA9" w:rsidRDefault="00BD0266" w:rsidP="00742BA9">
            <w:pPr>
              <w:spacing w:after="0"/>
              <w:jc w:val="both"/>
              <w:rPr>
                <w:rFonts w:ascii="Arial" w:hAnsi="Arial" w:cs="Arial"/>
                <w:lang w:val="es-ES_tradnl" w:eastAsia="es-ES"/>
              </w:rPr>
            </w:pPr>
          </w:p>
          <w:p w14:paraId="6E87B83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4.- Demás requisitos que sean solicitados</w:t>
            </w:r>
          </w:p>
        </w:tc>
        <w:tc>
          <w:tcPr>
            <w:tcW w:w="4842" w:type="dxa"/>
            <w:shd w:val="clear" w:color="auto" w:fill="auto"/>
          </w:tcPr>
          <w:p w14:paraId="67B30433" w14:textId="77777777" w:rsidR="00BD0266" w:rsidRPr="00742BA9" w:rsidRDefault="00BD0266" w:rsidP="00742BA9">
            <w:pPr>
              <w:spacing w:after="0"/>
              <w:jc w:val="both"/>
              <w:rPr>
                <w:rFonts w:ascii="Arial" w:hAnsi="Arial" w:cs="Arial"/>
                <w:lang w:val="es-ES_tradnl" w:eastAsia="es-ES"/>
              </w:rPr>
            </w:pPr>
          </w:p>
          <w:p w14:paraId="59B4F9DC" w14:textId="77777777" w:rsidR="00BD0266" w:rsidRPr="00742BA9" w:rsidRDefault="00BD0266" w:rsidP="00742BA9">
            <w:pPr>
              <w:spacing w:after="0"/>
              <w:jc w:val="both"/>
              <w:rPr>
                <w:rFonts w:ascii="Arial" w:hAnsi="Arial" w:cs="Arial"/>
                <w:lang w:val="es-ES_tradnl" w:eastAsia="es-ES"/>
              </w:rPr>
            </w:pPr>
          </w:p>
          <w:p w14:paraId="6958BBB6"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7696" behindDoc="0" locked="0" layoutInCell="1" allowOverlap="1" wp14:anchorId="68D1351B" wp14:editId="3CEF454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14:paraId="0C262058" w14:textId="77777777" w:rsidR="00BD0266" w:rsidRPr="00742BA9" w:rsidRDefault="00BD0266" w:rsidP="00742BA9">
            <w:pPr>
              <w:spacing w:after="0"/>
              <w:jc w:val="both"/>
              <w:rPr>
                <w:rFonts w:ascii="Arial" w:hAnsi="Arial" w:cs="Arial"/>
                <w:lang w:val="es-ES_tradnl" w:eastAsia="es-ES"/>
              </w:rPr>
            </w:pPr>
          </w:p>
          <w:p w14:paraId="2DB380AC"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8720" behindDoc="0" locked="0" layoutInCell="1" allowOverlap="1" wp14:anchorId="42422B15" wp14:editId="7F7BA07D">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5A5C22DF" w14:textId="77777777" w:rsidR="00BD0266" w:rsidRPr="00742BA9" w:rsidRDefault="00BD0266" w:rsidP="00742BA9">
            <w:pPr>
              <w:spacing w:after="0"/>
              <w:jc w:val="both"/>
              <w:rPr>
                <w:rFonts w:ascii="Arial" w:hAnsi="Arial" w:cs="Arial"/>
                <w:lang w:val="es-ES_tradnl" w:eastAsia="es-ES"/>
              </w:rPr>
            </w:pPr>
          </w:p>
          <w:p w14:paraId="1BB29D6E" w14:textId="77777777" w:rsidR="00BD0266" w:rsidRPr="00742BA9" w:rsidRDefault="00BD0266" w:rsidP="00742BA9">
            <w:pPr>
              <w:spacing w:after="0"/>
              <w:jc w:val="both"/>
              <w:rPr>
                <w:rFonts w:ascii="Arial" w:hAnsi="Arial" w:cs="Arial"/>
                <w:lang w:val="es-ES_tradnl" w:eastAsia="es-ES"/>
              </w:rPr>
            </w:pPr>
          </w:p>
          <w:p w14:paraId="2E4E4553"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9744" behindDoc="0" locked="0" layoutInCell="1" allowOverlap="1" wp14:anchorId="44C8CFC6" wp14:editId="66D7BC3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14:paraId="0BC65C1E" w14:textId="77777777" w:rsidR="00BD0266" w:rsidRPr="00742BA9" w:rsidRDefault="00BD0266" w:rsidP="00742BA9">
            <w:pPr>
              <w:spacing w:after="0"/>
              <w:jc w:val="both"/>
              <w:rPr>
                <w:rFonts w:ascii="Arial" w:hAnsi="Arial" w:cs="Arial"/>
                <w:lang w:val="es-ES_tradnl" w:eastAsia="es-ES"/>
              </w:rPr>
            </w:pPr>
          </w:p>
          <w:p w14:paraId="53C8B201"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80768" behindDoc="0" locked="0" layoutInCell="1" allowOverlap="1" wp14:anchorId="7D5C6949" wp14:editId="5D401785">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BD0266" w:rsidRPr="00742BA9" w14:paraId="0372A5C1" w14:textId="77777777" w:rsidTr="00BD0266">
        <w:tc>
          <w:tcPr>
            <w:tcW w:w="5104" w:type="dxa"/>
            <w:shd w:val="clear" w:color="auto" w:fill="auto"/>
          </w:tcPr>
          <w:p w14:paraId="20F6259B"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Plazo de presentación de propuestas (Art. 60, Ley)</w:t>
            </w:r>
          </w:p>
        </w:tc>
        <w:tc>
          <w:tcPr>
            <w:tcW w:w="4842" w:type="dxa"/>
            <w:shd w:val="clear" w:color="auto" w:fill="auto"/>
          </w:tcPr>
          <w:p w14:paraId="1E0D689A" w14:textId="2BE4E205" w:rsidR="00BD0266" w:rsidRPr="009376ED" w:rsidRDefault="00BD0266" w:rsidP="00742BA9">
            <w:pPr>
              <w:spacing w:after="0"/>
              <w:jc w:val="both"/>
              <w:rPr>
                <w:rFonts w:ascii="Arial" w:hAnsi="Arial" w:cs="Arial"/>
                <w:b/>
                <w:lang w:val="es-ES_tradnl" w:eastAsia="es-ES"/>
              </w:rPr>
            </w:pPr>
            <w:r w:rsidRPr="009376ED">
              <w:rPr>
                <w:rFonts w:ascii="Arial" w:hAnsi="Arial" w:cs="Arial"/>
                <w:b/>
                <w:lang w:val="es-ES_tradnl" w:eastAsia="es-ES"/>
              </w:rPr>
              <w:t xml:space="preserve">Normal </w:t>
            </w:r>
            <w:r w:rsidR="006018A0">
              <w:rPr>
                <w:rFonts w:ascii="Arial" w:hAnsi="Arial" w:cs="Arial"/>
                <w:b/>
                <w:lang w:val="es-ES_tradnl" w:eastAsia="es-ES"/>
              </w:rPr>
              <w:t>(14</w:t>
            </w:r>
            <w:r w:rsidRPr="009376ED">
              <w:rPr>
                <w:rFonts w:ascii="Arial" w:hAnsi="Arial" w:cs="Arial"/>
                <w:b/>
                <w:lang w:val="es-ES_tradnl" w:eastAsia="es-ES"/>
              </w:rPr>
              <w:t xml:space="preserve"> días) </w:t>
            </w:r>
          </w:p>
        </w:tc>
      </w:tr>
      <w:tr w:rsidR="00BD0266" w:rsidRPr="00742BA9" w14:paraId="044FC523" w14:textId="77777777" w:rsidTr="00BD0266">
        <w:tc>
          <w:tcPr>
            <w:tcW w:w="5104" w:type="dxa"/>
            <w:shd w:val="clear" w:color="auto" w:fill="auto"/>
          </w:tcPr>
          <w:p w14:paraId="604D8D5E"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Domicilio de las Oficinas de la Contraloría Municipal donde podrán presentarse inconformidades.</w:t>
            </w:r>
          </w:p>
        </w:tc>
        <w:tc>
          <w:tcPr>
            <w:tcW w:w="4842" w:type="dxa"/>
            <w:shd w:val="clear" w:color="auto" w:fill="auto"/>
          </w:tcPr>
          <w:p w14:paraId="1A352817" w14:textId="77777777" w:rsidR="00BD0266" w:rsidRPr="00742BA9" w:rsidRDefault="00BD0266"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14:paraId="034A8DD6" w14:textId="110C9AD3" w:rsidR="00D40172" w:rsidRDefault="00D40172" w:rsidP="00742BA9">
      <w:pPr>
        <w:spacing w:after="0"/>
        <w:jc w:val="both"/>
        <w:rPr>
          <w:lang w:val="es-ES" w:eastAsia="es-ES"/>
        </w:rPr>
      </w:pPr>
    </w:p>
    <w:p w14:paraId="2B9C50B8" w14:textId="77777777" w:rsidR="009A2489" w:rsidRPr="00742BA9" w:rsidRDefault="009A2489" w:rsidP="00742BA9">
      <w:pPr>
        <w:spacing w:after="0"/>
        <w:jc w:val="both"/>
        <w:rPr>
          <w:lang w:val="es-ES" w:eastAsia="es-ES"/>
        </w:rPr>
      </w:pPr>
    </w:p>
    <w:p w14:paraId="6FCE77D2" w14:textId="77777777" w:rsidR="00217F1A" w:rsidRPr="00436FC2" w:rsidRDefault="00217F1A" w:rsidP="00E508E1">
      <w:pPr>
        <w:pStyle w:val="Lista3"/>
        <w:ind w:left="0" w:firstLine="0"/>
        <w:jc w:val="both"/>
        <w:rPr>
          <w:rFonts w:ascii="Arial" w:hAnsi="Arial" w:cs="Arial"/>
          <w:sz w:val="22"/>
          <w:szCs w:val="22"/>
        </w:rPr>
      </w:pPr>
      <w:r w:rsidRPr="00436FC2">
        <w:rPr>
          <w:rFonts w:ascii="Arial" w:hAnsi="Arial" w:cs="Arial"/>
          <w:sz w:val="22"/>
          <w:szCs w:val="22"/>
        </w:rPr>
        <w:t>Para los fines de estas bases, se entiende por:</w:t>
      </w:r>
    </w:p>
    <w:p w14:paraId="5ED7A75A" w14:textId="6E8BEB72" w:rsidR="00217F1A" w:rsidRDefault="00217F1A" w:rsidP="00742BA9">
      <w:pPr>
        <w:spacing w:after="0"/>
        <w:jc w:val="both"/>
        <w:rPr>
          <w:rFonts w:ascii="Arial" w:hAnsi="Arial" w:cs="Arial"/>
        </w:rPr>
      </w:pPr>
    </w:p>
    <w:p w14:paraId="08D45DC4" w14:textId="77777777" w:rsidR="009A2489" w:rsidRDefault="009A2489"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7793"/>
      </w:tblGrid>
      <w:tr w:rsidR="00217F1A" w:rsidRPr="00742BA9" w14:paraId="6573D61A" w14:textId="77777777" w:rsidTr="00A064CC">
        <w:tc>
          <w:tcPr>
            <w:tcW w:w="2158" w:type="dxa"/>
          </w:tcPr>
          <w:p w14:paraId="123C0F79" w14:textId="77777777" w:rsidR="00217F1A" w:rsidRPr="00742BA9" w:rsidRDefault="00217F1A" w:rsidP="00742BA9">
            <w:pPr>
              <w:spacing w:after="0"/>
              <w:jc w:val="both"/>
              <w:rPr>
                <w:rFonts w:ascii="Arial" w:hAnsi="Arial" w:cs="Arial"/>
              </w:rPr>
            </w:pPr>
            <w:r w:rsidRPr="00742BA9">
              <w:rPr>
                <w:rFonts w:ascii="Arial" w:hAnsi="Arial" w:cs="Arial"/>
                <w:b/>
              </w:rPr>
              <w:t>“CONVOCANTE”</w:t>
            </w:r>
          </w:p>
        </w:tc>
        <w:tc>
          <w:tcPr>
            <w:tcW w:w="7985" w:type="dxa"/>
          </w:tcPr>
          <w:p w14:paraId="252A5E64" w14:textId="77777777" w:rsidR="00217F1A" w:rsidRPr="00742BA9" w:rsidRDefault="00A517D6" w:rsidP="00742BA9">
            <w:pPr>
              <w:spacing w:after="0"/>
              <w:jc w:val="both"/>
              <w:rPr>
                <w:rFonts w:ascii="Arial" w:hAnsi="Arial" w:cs="Arial"/>
              </w:rPr>
            </w:pPr>
            <w:r>
              <w:rPr>
                <w:rFonts w:ascii="Arial" w:hAnsi="Arial" w:cs="Arial"/>
              </w:rPr>
              <w:t xml:space="preserve">CENDI </w:t>
            </w:r>
            <w:r w:rsidRPr="00742BA9">
              <w:rPr>
                <w:rFonts w:ascii="Arial" w:hAnsi="Arial" w:cs="Arial"/>
              </w:rPr>
              <w:t>del</w:t>
            </w:r>
            <w:r>
              <w:rPr>
                <w:rFonts w:ascii="Arial" w:hAnsi="Arial" w:cs="Arial"/>
              </w:rPr>
              <w:t xml:space="preserve"> Municipio de </w:t>
            </w:r>
            <w:r w:rsidRPr="00742BA9">
              <w:rPr>
                <w:rFonts w:ascii="Arial" w:hAnsi="Arial" w:cs="Arial"/>
              </w:rPr>
              <w:t>Tlajomulco</w:t>
            </w:r>
            <w:r w:rsidR="00217F1A" w:rsidRPr="00742BA9">
              <w:rPr>
                <w:rFonts w:ascii="Arial" w:hAnsi="Arial" w:cs="Arial"/>
              </w:rPr>
              <w:t xml:space="preserve"> de Zúñiga, Jalisco</w:t>
            </w:r>
          </w:p>
        </w:tc>
      </w:tr>
      <w:tr w:rsidR="00217F1A" w:rsidRPr="00742BA9" w14:paraId="3E74996F" w14:textId="77777777" w:rsidTr="00A064CC">
        <w:tc>
          <w:tcPr>
            <w:tcW w:w="2158" w:type="dxa"/>
          </w:tcPr>
          <w:p w14:paraId="27E990FE" w14:textId="77777777" w:rsidR="00217F1A" w:rsidRPr="00742BA9" w:rsidRDefault="00217F1A" w:rsidP="00742BA9">
            <w:pPr>
              <w:spacing w:after="0"/>
              <w:jc w:val="both"/>
              <w:rPr>
                <w:rFonts w:ascii="Arial" w:hAnsi="Arial" w:cs="Arial"/>
              </w:rPr>
            </w:pPr>
            <w:r w:rsidRPr="00742BA9">
              <w:rPr>
                <w:rFonts w:ascii="Arial" w:hAnsi="Arial" w:cs="Arial"/>
                <w:b/>
              </w:rPr>
              <w:t>“DOMICILIO”</w:t>
            </w:r>
          </w:p>
        </w:tc>
        <w:tc>
          <w:tcPr>
            <w:tcW w:w="7985" w:type="dxa"/>
          </w:tcPr>
          <w:p w14:paraId="466C292E" w14:textId="77777777" w:rsidR="00217F1A" w:rsidRPr="00742BA9" w:rsidRDefault="00A517D6" w:rsidP="00742BA9">
            <w:pPr>
              <w:spacing w:after="0"/>
              <w:jc w:val="both"/>
              <w:rPr>
                <w:rFonts w:ascii="Arial" w:hAnsi="Arial" w:cs="Arial"/>
              </w:rPr>
            </w:pPr>
            <w:proofErr w:type="spellStart"/>
            <w:r>
              <w:rPr>
                <w:rFonts w:ascii="Arial" w:hAnsi="Arial" w:cs="Arial"/>
              </w:rPr>
              <w:t>Blvd</w:t>
            </w:r>
            <w:proofErr w:type="spellEnd"/>
            <w:r w:rsidRPr="00742BA9">
              <w:rPr>
                <w:rFonts w:ascii="Arial" w:hAnsi="Arial" w:cs="Arial"/>
              </w:rPr>
              <w:t>,</w:t>
            </w:r>
            <w:r>
              <w:rPr>
                <w:rFonts w:ascii="Arial" w:hAnsi="Arial" w:cs="Arial"/>
              </w:rPr>
              <w:t xml:space="preserve"> </w:t>
            </w:r>
            <w:proofErr w:type="spellStart"/>
            <w:r>
              <w:rPr>
                <w:rFonts w:ascii="Arial" w:hAnsi="Arial" w:cs="Arial"/>
              </w:rPr>
              <w:t>Yu</w:t>
            </w:r>
            <w:r w:rsidR="000D559B">
              <w:rPr>
                <w:rFonts w:ascii="Arial" w:hAnsi="Arial" w:cs="Arial"/>
              </w:rPr>
              <w:t>s</w:t>
            </w:r>
            <w:r>
              <w:rPr>
                <w:rFonts w:ascii="Arial" w:hAnsi="Arial" w:cs="Arial"/>
              </w:rPr>
              <w:t>capan</w:t>
            </w:r>
            <w:proofErr w:type="spellEnd"/>
            <w:r>
              <w:rPr>
                <w:rFonts w:ascii="Arial" w:hAnsi="Arial" w:cs="Arial"/>
              </w:rPr>
              <w:t xml:space="preserve"> 335 col. Hacienda Santa Fe</w:t>
            </w:r>
            <w:r w:rsidR="00217F1A" w:rsidRPr="00742BA9">
              <w:rPr>
                <w:rFonts w:ascii="Arial" w:hAnsi="Arial" w:cs="Arial"/>
              </w:rPr>
              <w:t xml:space="preserve"> Tlajomulco de Zúñiga, Jalisco. </w:t>
            </w:r>
          </w:p>
        </w:tc>
      </w:tr>
      <w:tr w:rsidR="00217F1A" w:rsidRPr="00742BA9" w14:paraId="5A3349FB" w14:textId="77777777" w:rsidTr="00A064CC">
        <w:tc>
          <w:tcPr>
            <w:tcW w:w="2158" w:type="dxa"/>
          </w:tcPr>
          <w:p w14:paraId="1A2F1B5B" w14:textId="77777777" w:rsidR="00217F1A" w:rsidRPr="00742BA9" w:rsidRDefault="00217F1A" w:rsidP="00742BA9">
            <w:pPr>
              <w:spacing w:after="0"/>
              <w:jc w:val="both"/>
              <w:rPr>
                <w:rFonts w:ascii="Arial" w:hAnsi="Arial" w:cs="Arial"/>
                <w:b/>
              </w:rPr>
            </w:pPr>
            <w:r w:rsidRPr="00742BA9">
              <w:rPr>
                <w:rFonts w:ascii="Arial" w:hAnsi="Arial" w:cs="Arial"/>
                <w:b/>
              </w:rPr>
              <w:lastRenderedPageBreak/>
              <w:t>“COMITÉ”</w:t>
            </w:r>
          </w:p>
        </w:tc>
        <w:tc>
          <w:tcPr>
            <w:tcW w:w="7985" w:type="dxa"/>
          </w:tcPr>
          <w:p w14:paraId="1C393858" w14:textId="77777777" w:rsidR="00217F1A" w:rsidRPr="00742BA9" w:rsidRDefault="00217F1A" w:rsidP="00742BA9">
            <w:pPr>
              <w:spacing w:after="0"/>
              <w:jc w:val="both"/>
              <w:rPr>
                <w:rFonts w:ascii="Arial" w:hAnsi="Arial" w:cs="Arial"/>
              </w:rPr>
            </w:pPr>
            <w:r w:rsidRPr="00742BA9">
              <w:rPr>
                <w:rFonts w:ascii="Arial" w:hAnsi="Arial" w:cs="Arial"/>
              </w:rPr>
              <w:t xml:space="preserve">Comité de Adquisiciones del </w:t>
            </w:r>
            <w:r w:rsidR="00CE2FF8">
              <w:rPr>
                <w:rFonts w:ascii="Arial" w:hAnsi="Arial" w:cs="Arial"/>
              </w:rPr>
              <w:t xml:space="preserve">CENDI del </w:t>
            </w:r>
            <w:r w:rsidRPr="00742BA9">
              <w:rPr>
                <w:rFonts w:ascii="Arial" w:hAnsi="Arial" w:cs="Arial"/>
              </w:rPr>
              <w:t>Municipio de Tlajomulco de Zúñiga, Jalisco</w:t>
            </w:r>
          </w:p>
        </w:tc>
      </w:tr>
      <w:tr w:rsidR="00217F1A" w:rsidRPr="00742BA9" w14:paraId="76693C3C" w14:textId="77777777" w:rsidTr="00A064CC">
        <w:tc>
          <w:tcPr>
            <w:tcW w:w="2158" w:type="dxa"/>
          </w:tcPr>
          <w:p w14:paraId="7CA9FCFE" w14:textId="77777777" w:rsidR="00217F1A" w:rsidRPr="00742BA9" w:rsidRDefault="00217F1A" w:rsidP="00742BA9">
            <w:pPr>
              <w:spacing w:after="0"/>
              <w:jc w:val="both"/>
              <w:rPr>
                <w:rFonts w:ascii="Arial" w:hAnsi="Arial" w:cs="Arial"/>
                <w:b/>
              </w:rPr>
            </w:pPr>
            <w:r w:rsidRPr="00742BA9">
              <w:rPr>
                <w:rFonts w:ascii="Arial" w:hAnsi="Arial" w:cs="Arial"/>
                <w:b/>
              </w:rPr>
              <w:t>“UNIDAD CENTRALIZADA DE COMPRAS”</w:t>
            </w:r>
          </w:p>
        </w:tc>
        <w:tc>
          <w:tcPr>
            <w:tcW w:w="7985" w:type="dxa"/>
          </w:tcPr>
          <w:p w14:paraId="205BA22C" w14:textId="77777777" w:rsidR="00217F1A" w:rsidRPr="00742BA9" w:rsidRDefault="00217F1A" w:rsidP="00742BA9">
            <w:pPr>
              <w:spacing w:after="0"/>
              <w:jc w:val="both"/>
              <w:rPr>
                <w:rFonts w:ascii="Arial" w:hAnsi="Arial" w:cs="Arial"/>
              </w:rPr>
            </w:pPr>
            <w:r w:rsidRPr="00742BA9">
              <w:rPr>
                <w:rFonts w:ascii="Arial" w:hAnsi="Arial" w:cs="Arial"/>
              </w:rPr>
              <w:t>Unidad Centralizada de Compras de Recursos Materiales (</w:t>
            </w:r>
            <w:proofErr w:type="spellStart"/>
            <w:r w:rsidR="00A517D6">
              <w:rPr>
                <w:rFonts w:ascii="Arial" w:hAnsi="Arial" w:cs="Arial"/>
              </w:rPr>
              <w:t>Blvd</w:t>
            </w:r>
            <w:proofErr w:type="spellEnd"/>
            <w:r w:rsidR="00A517D6" w:rsidRPr="00742BA9">
              <w:rPr>
                <w:rFonts w:ascii="Arial" w:hAnsi="Arial" w:cs="Arial"/>
              </w:rPr>
              <w:t>,</w:t>
            </w:r>
            <w:r w:rsidR="00A517D6">
              <w:rPr>
                <w:rFonts w:ascii="Arial" w:hAnsi="Arial" w:cs="Arial"/>
              </w:rPr>
              <w:t xml:space="preserve"> </w:t>
            </w:r>
            <w:proofErr w:type="spellStart"/>
            <w:r w:rsidR="00A517D6">
              <w:rPr>
                <w:rFonts w:ascii="Arial" w:hAnsi="Arial" w:cs="Arial"/>
              </w:rPr>
              <w:t>Yu</w:t>
            </w:r>
            <w:r w:rsidR="000D559B">
              <w:rPr>
                <w:rFonts w:ascii="Arial" w:hAnsi="Arial" w:cs="Arial"/>
              </w:rPr>
              <w:t>s</w:t>
            </w:r>
            <w:r w:rsidR="00A517D6">
              <w:rPr>
                <w:rFonts w:ascii="Arial" w:hAnsi="Arial" w:cs="Arial"/>
              </w:rPr>
              <w:t>capan</w:t>
            </w:r>
            <w:proofErr w:type="spellEnd"/>
            <w:r w:rsidR="00A517D6">
              <w:rPr>
                <w:rFonts w:ascii="Arial" w:hAnsi="Arial" w:cs="Arial"/>
              </w:rPr>
              <w:t xml:space="preserve"> 335 col. Hacienda Santa Fe</w:t>
            </w:r>
            <w:r w:rsidR="00A517D6" w:rsidRPr="00742BA9">
              <w:rPr>
                <w:rFonts w:ascii="Arial" w:hAnsi="Arial" w:cs="Arial"/>
              </w:rPr>
              <w:t xml:space="preserve"> Tlajomulco de Zúñiga, Jalisco</w:t>
            </w:r>
            <w:r w:rsidRPr="00742BA9">
              <w:rPr>
                <w:rFonts w:ascii="Arial" w:hAnsi="Arial" w:cs="Arial"/>
              </w:rPr>
              <w:t>).</w:t>
            </w:r>
          </w:p>
        </w:tc>
      </w:tr>
      <w:tr w:rsidR="00217F1A" w:rsidRPr="00742BA9" w14:paraId="1E66244A" w14:textId="77777777" w:rsidTr="00A064CC">
        <w:tc>
          <w:tcPr>
            <w:tcW w:w="2158" w:type="dxa"/>
          </w:tcPr>
          <w:p w14:paraId="3E38CA39" w14:textId="77777777" w:rsidR="00217F1A" w:rsidRPr="00742BA9" w:rsidRDefault="00217F1A" w:rsidP="00742BA9">
            <w:pPr>
              <w:spacing w:after="0"/>
              <w:jc w:val="both"/>
              <w:rPr>
                <w:rFonts w:ascii="Arial" w:hAnsi="Arial" w:cs="Arial"/>
                <w:b/>
              </w:rPr>
            </w:pPr>
            <w:r w:rsidRPr="00742BA9">
              <w:rPr>
                <w:rFonts w:ascii="Arial" w:hAnsi="Arial" w:cs="Arial"/>
                <w:b/>
              </w:rPr>
              <w:t>“LEY”</w:t>
            </w:r>
          </w:p>
        </w:tc>
        <w:tc>
          <w:tcPr>
            <w:tcW w:w="7985" w:type="dxa"/>
          </w:tcPr>
          <w:p w14:paraId="23B2D370" w14:textId="77777777" w:rsidR="00217F1A" w:rsidRPr="00742BA9" w:rsidRDefault="00217F1A" w:rsidP="00742BA9">
            <w:pPr>
              <w:spacing w:after="0"/>
              <w:jc w:val="both"/>
              <w:rPr>
                <w:rFonts w:ascii="Arial" w:hAnsi="Arial" w:cs="Arial"/>
              </w:rPr>
            </w:pPr>
            <w:r w:rsidRPr="00742BA9">
              <w:rPr>
                <w:rFonts w:ascii="Arial" w:hAnsi="Arial" w:cs="Arial"/>
                <w:bCs/>
              </w:rPr>
              <w:t>Ley de Compras Gubernamentales, Enajenaciones y Contratación de Servicios del Estado de Jalisco y sus Municipios</w:t>
            </w:r>
          </w:p>
        </w:tc>
      </w:tr>
      <w:tr w:rsidR="00217F1A" w:rsidRPr="00742BA9" w14:paraId="5EBB6E76" w14:textId="77777777" w:rsidTr="00A064CC">
        <w:tc>
          <w:tcPr>
            <w:tcW w:w="2158" w:type="dxa"/>
          </w:tcPr>
          <w:p w14:paraId="4F8AF1FD" w14:textId="77777777" w:rsidR="00217F1A" w:rsidRPr="00742BA9" w:rsidRDefault="00217F1A" w:rsidP="00742BA9">
            <w:pPr>
              <w:spacing w:after="0"/>
              <w:jc w:val="both"/>
              <w:rPr>
                <w:rFonts w:ascii="Arial" w:hAnsi="Arial" w:cs="Arial"/>
                <w:b/>
              </w:rPr>
            </w:pPr>
            <w:r w:rsidRPr="00742BA9">
              <w:rPr>
                <w:rFonts w:ascii="Arial" w:hAnsi="Arial" w:cs="Arial"/>
                <w:b/>
              </w:rPr>
              <w:t xml:space="preserve">“LICITANTE” </w:t>
            </w:r>
          </w:p>
        </w:tc>
        <w:tc>
          <w:tcPr>
            <w:tcW w:w="7985" w:type="dxa"/>
          </w:tcPr>
          <w:p w14:paraId="20725F36" w14:textId="7AEAD080" w:rsidR="00217F1A" w:rsidRPr="00742BA9" w:rsidRDefault="00217F1A" w:rsidP="00742BA9">
            <w:pPr>
              <w:spacing w:after="0"/>
              <w:jc w:val="both"/>
              <w:rPr>
                <w:rFonts w:ascii="Arial" w:hAnsi="Arial" w:cs="Arial"/>
              </w:rPr>
            </w:pPr>
            <w:r w:rsidRPr="00742BA9">
              <w:rPr>
                <w:rFonts w:ascii="Arial" w:hAnsi="Arial" w:cs="Arial"/>
              </w:rPr>
              <w:t xml:space="preserve">Persona Física o Moral (Razón Social) </w:t>
            </w:r>
            <w:r w:rsidR="00F3724C">
              <w:rPr>
                <w:rFonts w:ascii="Arial" w:hAnsi="Arial" w:cs="Arial"/>
              </w:rPr>
              <w:t>Licitante en el proceso de licitación.</w:t>
            </w:r>
          </w:p>
        </w:tc>
      </w:tr>
      <w:tr w:rsidR="00217F1A" w:rsidRPr="00742BA9" w14:paraId="1367D9AB" w14:textId="77777777" w:rsidTr="00A064CC">
        <w:tc>
          <w:tcPr>
            <w:tcW w:w="2158" w:type="dxa"/>
          </w:tcPr>
          <w:p w14:paraId="57898885" w14:textId="77777777" w:rsidR="00217F1A" w:rsidRPr="00742BA9" w:rsidRDefault="00217F1A" w:rsidP="00742BA9">
            <w:pPr>
              <w:spacing w:after="0"/>
              <w:jc w:val="both"/>
              <w:rPr>
                <w:rFonts w:ascii="Arial" w:hAnsi="Arial" w:cs="Arial"/>
                <w:b/>
              </w:rPr>
            </w:pPr>
            <w:r w:rsidRPr="00742BA9">
              <w:rPr>
                <w:rFonts w:ascii="Arial" w:hAnsi="Arial" w:cs="Arial"/>
                <w:b/>
              </w:rPr>
              <w:t>“REGLAMENTO”</w:t>
            </w:r>
          </w:p>
        </w:tc>
        <w:tc>
          <w:tcPr>
            <w:tcW w:w="7985" w:type="dxa"/>
          </w:tcPr>
          <w:p w14:paraId="5247467C" w14:textId="77777777" w:rsidR="00217F1A" w:rsidRPr="00742BA9" w:rsidRDefault="00217F1A" w:rsidP="00742BA9">
            <w:pPr>
              <w:spacing w:after="0"/>
              <w:jc w:val="both"/>
              <w:rPr>
                <w:rFonts w:ascii="Arial" w:hAnsi="Arial" w:cs="Arial"/>
              </w:rPr>
            </w:pPr>
            <w:r w:rsidRPr="00742BA9">
              <w:rPr>
                <w:rFonts w:ascii="Arial" w:hAnsi="Arial" w:cs="Arial"/>
              </w:rPr>
              <w:t>Reglamento de Adquisiciones para el Municipio de Tlajomulco de Zúñiga, Jalisco</w:t>
            </w:r>
          </w:p>
        </w:tc>
      </w:tr>
      <w:tr w:rsidR="00217F1A" w:rsidRPr="00742BA9" w14:paraId="010D6B52" w14:textId="77777777" w:rsidTr="00A064CC">
        <w:tc>
          <w:tcPr>
            <w:tcW w:w="2158" w:type="dxa"/>
          </w:tcPr>
          <w:p w14:paraId="121627B3" w14:textId="77777777" w:rsidR="00217F1A" w:rsidRPr="00742BA9" w:rsidRDefault="00217F1A" w:rsidP="00742BA9">
            <w:pPr>
              <w:spacing w:after="0"/>
              <w:jc w:val="both"/>
              <w:rPr>
                <w:rFonts w:ascii="Arial" w:hAnsi="Arial" w:cs="Arial"/>
                <w:b/>
              </w:rPr>
            </w:pPr>
            <w:r w:rsidRPr="00742BA9">
              <w:rPr>
                <w:rFonts w:ascii="Arial" w:hAnsi="Arial" w:cs="Arial"/>
                <w:b/>
              </w:rPr>
              <w:t>“PROVEEDOR”</w:t>
            </w:r>
          </w:p>
        </w:tc>
        <w:tc>
          <w:tcPr>
            <w:tcW w:w="7985" w:type="dxa"/>
          </w:tcPr>
          <w:p w14:paraId="76FDC8CE" w14:textId="77777777" w:rsidR="00217F1A" w:rsidRPr="00742BA9" w:rsidRDefault="00217F1A" w:rsidP="00742BA9">
            <w:pPr>
              <w:spacing w:after="0"/>
              <w:jc w:val="both"/>
              <w:rPr>
                <w:rFonts w:ascii="Arial" w:hAnsi="Arial" w:cs="Arial"/>
              </w:rPr>
            </w:pPr>
            <w:r w:rsidRPr="00742BA9">
              <w:rPr>
                <w:rFonts w:ascii="Arial" w:hAnsi="Arial" w:cs="Arial"/>
              </w:rPr>
              <w:t>Licitante Adjudicado.</w:t>
            </w:r>
          </w:p>
        </w:tc>
      </w:tr>
      <w:tr w:rsidR="00217F1A" w:rsidRPr="00742BA9" w14:paraId="5C293933" w14:textId="77777777" w:rsidTr="00A064CC">
        <w:trPr>
          <w:trHeight w:val="184"/>
        </w:trPr>
        <w:tc>
          <w:tcPr>
            <w:tcW w:w="2158" w:type="dxa"/>
          </w:tcPr>
          <w:p w14:paraId="7ADACC3A" w14:textId="77777777" w:rsidR="00217F1A" w:rsidRPr="00742BA9" w:rsidRDefault="00217F1A" w:rsidP="00742BA9">
            <w:pPr>
              <w:spacing w:after="0"/>
              <w:jc w:val="both"/>
              <w:rPr>
                <w:rFonts w:ascii="Arial" w:hAnsi="Arial" w:cs="Arial"/>
                <w:b/>
              </w:rPr>
            </w:pPr>
            <w:r w:rsidRPr="00742BA9">
              <w:rPr>
                <w:rFonts w:ascii="Arial" w:hAnsi="Arial" w:cs="Arial"/>
                <w:b/>
              </w:rPr>
              <w:t>“PROCESO”</w:t>
            </w:r>
          </w:p>
        </w:tc>
        <w:tc>
          <w:tcPr>
            <w:tcW w:w="7985" w:type="dxa"/>
          </w:tcPr>
          <w:p w14:paraId="36D9CA0E" w14:textId="4AE2C815" w:rsidR="00217F1A" w:rsidRPr="00742BA9" w:rsidRDefault="00217F1A" w:rsidP="00C45592">
            <w:pPr>
              <w:spacing w:after="0"/>
              <w:jc w:val="both"/>
              <w:rPr>
                <w:rFonts w:ascii="Arial" w:hAnsi="Arial" w:cs="Arial"/>
              </w:rPr>
            </w:pPr>
            <w:r w:rsidRPr="00742BA9">
              <w:rPr>
                <w:rFonts w:ascii="Arial" w:hAnsi="Arial" w:cs="Arial"/>
              </w:rPr>
              <w:t xml:space="preserve">La adquisición de: </w:t>
            </w:r>
            <w:r w:rsidR="007D6374">
              <w:rPr>
                <w:rFonts w:ascii="Arial" w:hAnsi="Arial" w:cs="Arial"/>
                <w:b/>
                <w:iCs/>
              </w:rPr>
              <w:t>SERVICIO DE DICTAMEN DE ESTADOS FINANCIEROS</w:t>
            </w:r>
            <w:r w:rsidR="00BC305E">
              <w:rPr>
                <w:rFonts w:ascii="Arial" w:hAnsi="Arial" w:cs="Arial"/>
                <w:b/>
                <w:iCs/>
              </w:rPr>
              <w:t>,</w:t>
            </w:r>
            <w:r w:rsidR="004C157B">
              <w:rPr>
                <w:rFonts w:ascii="Arial" w:hAnsi="Arial" w:cs="Arial"/>
                <w:b/>
                <w:iCs/>
              </w:rPr>
              <w:t xml:space="preserve"> PARA EL </w:t>
            </w:r>
            <w:r w:rsidR="00A517D6">
              <w:rPr>
                <w:rFonts w:ascii="Arial" w:hAnsi="Arial" w:cs="Arial"/>
                <w:b/>
                <w:iCs/>
              </w:rPr>
              <w:t xml:space="preserve">CENDI DEL MUNICIPIO </w:t>
            </w:r>
            <w:r w:rsidR="00DF385A" w:rsidRPr="00742BA9">
              <w:rPr>
                <w:rFonts w:ascii="Arial" w:hAnsi="Arial" w:cs="Arial"/>
                <w:b/>
                <w:iCs/>
              </w:rPr>
              <w:t>DE TLAJOMULCO DE ZÚÑIGA, JALISCO</w:t>
            </w:r>
            <w:r w:rsidR="00F9446D" w:rsidRPr="00742BA9">
              <w:rPr>
                <w:rFonts w:ascii="Arial" w:hAnsi="Arial" w:cs="Arial"/>
                <w:b/>
                <w:iCs/>
              </w:rPr>
              <w:t xml:space="preserve">” </w:t>
            </w:r>
            <w:r w:rsidRPr="00742BA9">
              <w:rPr>
                <w:rFonts w:ascii="Arial" w:hAnsi="Arial" w:cs="Arial"/>
              </w:rPr>
              <w:t>los cuales están descritos en los anexos de las presentes bases</w:t>
            </w:r>
            <w:r w:rsidR="00264833" w:rsidRPr="00742BA9">
              <w:rPr>
                <w:rFonts w:ascii="Arial" w:hAnsi="Arial" w:cs="Arial"/>
              </w:rPr>
              <w:t>.</w:t>
            </w:r>
          </w:p>
        </w:tc>
      </w:tr>
    </w:tbl>
    <w:p w14:paraId="4B22C905" w14:textId="77777777" w:rsidR="00E508E1" w:rsidRDefault="00E508E1" w:rsidP="00145906">
      <w:pPr>
        <w:spacing w:after="0"/>
        <w:jc w:val="center"/>
        <w:rPr>
          <w:rFonts w:ascii="Arial" w:hAnsi="Arial" w:cs="Arial"/>
          <w:b/>
        </w:rPr>
      </w:pPr>
    </w:p>
    <w:p w14:paraId="1086B177" w14:textId="77777777" w:rsidR="00E508E1" w:rsidRDefault="00E508E1" w:rsidP="00145906">
      <w:pPr>
        <w:spacing w:after="0"/>
        <w:jc w:val="center"/>
        <w:rPr>
          <w:rFonts w:ascii="Arial" w:hAnsi="Arial" w:cs="Arial"/>
          <w:b/>
        </w:rPr>
      </w:pPr>
    </w:p>
    <w:p w14:paraId="44602135" w14:textId="75A8E45F" w:rsidR="007E6BB0" w:rsidRPr="00742BA9" w:rsidRDefault="007E6BB0" w:rsidP="00145906">
      <w:pPr>
        <w:spacing w:after="0"/>
        <w:jc w:val="center"/>
        <w:rPr>
          <w:rFonts w:ascii="Arial" w:hAnsi="Arial" w:cs="Arial"/>
          <w:b/>
        </w:rPr>
      </w:pPr>
      <w:r w:rsidRPr="00742BA9">
        <w:rPr>
          <w:rFonts w:ascii="Arial" w:hAnsi="Arial" w:cs="Arial"/>
          <w:b/>
        </w:rPr>
        <w:t>B  A  S  E  S</w:t>
      </w:r>
    </w:p>
    <w:p w14:paraId="36E6B8A9" w14:textId="77777777" w:rsidR="007E6BB0" w:rsidRPr="00742BA9" w:rsidRDefault="007E6BB0" w:rsidP="00742BA9">
      <w:pPr>
        <w:spacing w:after="0"/>
        <w:jc w:val="both"/>
        <w:rPr>
          <w:rFonts w:ascii="Arial" w:hAnsi="Arial" w:cs="Arial"/>
        </w:rPr>
      </w:pPr>
    </w:p>
    <w:p w14:paraId="4C46ED08" w14:textId="77777777" w:rsidR="007E6BB0" w:rsidRPr="00742BA9" w:rsidRDefault="007E6BB0" w:rsidP="00742BA9">
      <w:pPr>
        <w:spacing w:after="0"/>
        <w:jc w:val="both"/>
        <w:rPr>
          <w:rFonts w:ascii="Arial" w:hAnsi="Arial" w:cs="Arial"/>
        </w:rPr>
      </w:pPr>
    </w:p>
    <w:p w14:paraId="58002A3D" w14:textId="77777777"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14:paraId="19615A4D" w14:textId="77777777" w:rsidR="00217F1A" w:rsidRPr="00742BA9" w:rsidRDefault="00217F1A" w:rsidP="00742BA9">
      <w:pPr>
        <w:spacing w:after="0"/>
        <w:ind w:left="1065"/>
        <w:jc w:val="both"/>
        <w:rPr>
          <w:rFonts w:ascii="Arial" w:hAnsi="Arial" w:cs="Arial"/>
        </w:rPr>
      </w:pPr>
    </w:p>
    <w:p w14:paraId="46D20447" w14:textId="77777777"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Pr="00742BA9">
        <w:rPr>
          <w:rFonts w:ascii="Arial" w:hAnsi="Arial" w:cs="Arial"/>
          <w:b/>
        </w:rPr>
        <w:t>.</w:t>
      </w:r>
    </w:p>
    <w:p w14:paraId="01FAFC80" w14:textId="77777777" w:rsidR="00217F1A" w:rsidRPr="00742BA9" w:rsidRDefault="00217F1A" w:rsidP="00742BA9">
      <w:pPr>
        <w:spacing w:after="0"/>
        <w:jc w:val="both"/>
        <w:rPr>
          <w:rFonts w:ascii="Arial" w:hAnsi="Arial" w:cs="Arial"/>
          <w:b/>
        </w:rPr>
      </w:pPr>
    </w:p>
    <w:p w14:paraId="14B572C6" w14:textId="77777777" w:rsidR="00217F1A" w:rsidRPr="00742BA9" w:rsidRDefault="00217F1A" w:rsidP="00742BA9">
      <w:pPr>
        <w:spacing w:after="0"/>
        <w:jc w:val="both"/>
        <w:rPr>
          <w:rFonts w:ascii="Arial" w:hAnsi="Arial" w:cs="Arial"/>
        </w:rPr>
      </w:pPr>
      <w:r w:rsidRPr="00742BA9">
        <w:rPr>
          <w:rFonts w:ascii="Arial" w:hAnsi="Arial" w:cs="Arial"/>
        </w:rPr>
        <w:t>Información de aclaraciones con:</w:t>
      </w:r>
    </w:p>
    <w:p w14:paraId="1000D939" w14:textId="77777777" w:rsidR="00107631" w:rsidRPr="00742BA9" w:rsidRDefault="00107631" w:rsidP="00742BA9">
      <w:pPr>
        <w:spacing w:after="0"/>
        <w:jc w:val="both"/>
        <w:rPr>
          <w:rFonts w:ascii="Arial" w:hAnsi="Arial" w:cs="Arial"/>
        </w:rPr>
      </w:pPr>
    </w:p>
    <w:p w14:paraId="1A9981DA" w14:textId="77777777" w:rsidR="00BB749C" w:rsidRPr="00742BA9" w:rsidRDefault="00A517D6" w:rsidP="00742BA9">
      <w:pPr>
        <w:spacing w:after="0"/>
        <w:jc w:val="both"/>
        <w:rPr>
          <w:rFonts w:ascii="Arial" w:hAnsi="Arial" w:cs="Arial"/>
        </w:rPr>
      </w:pPr>
      <w:r>
        <w:rPr>
          <w:rFonts w:ascii="Arial" w:hAnsi="Arial" w:cs="Arial"/>
        </w:rPr>
        <w:t>Gabriela Marisol Loera González</w:t>
      </w:r>
    </w:p>
    <w:p w14:paraId="0E1745B7" w14:textId="77777777" w:rsidR="00217F1A" w:rsidRPr="00742BA9" w:rsidRDefault="00217F1A" w:rsidP="00742BA9">
      <w:pPr>
        <w:spacing w:after="0"/>
        <w:jc w:val="both"/>
        <w:rPr>
          <w:rFonts w:ascii="Arial" w:hAnsi="Arial" w:cs="Arial"/>
        </w:rPr>
      </w:pPr>
      <w:r w:rsidRPr="00742BA9">
        <w:rPr>
          <w:rFonts w:ascii="Arial" w:hAnsi="Arial" w:cs="Arial"/>
        </w:rPr>
        <w:t>Secretario Ejecut</w:t>
      </w:r>
      <w:r w:rsidR="00E57ADB" w:rsidRPr="00742BA9">
        <w:rPr>
          <w:rFonts w:ascii="Arial" w:hAnsi="Arial" w:cs="Arial"/>
        </w:rPr>
        <w:t>ivo del Comité de Adquisiciones</w:t>
      </w:r>
    </w:p>
    <w:p w14:paraId="2DDA35D4" w14:textId="77777777" w:rsidR="00217F1A" w:rsidRPr="00742BA9" w:rsidRDefault="00217F1A" w:rsidP="00742BA9">
      <w:pPr>
        <w:spacing w:after="0"/>
        <w:jc w:val="both"/>
        <w:rPr>
          <w:rFonts w:ascii="Arial" w:hAnsi="Arial" w:cs="Arial"/>
        </w:rPr>
      </w:pPr>
      <w:r w:rsidRPr="00742BA9">
        <w:rPr>
          <w:rFonts w:ascii="Arial" w:hAnsi="Arial" w:cs="Arial"/>
        </w:rPr>
        <w:t xml:space="preserve">Tel: </w:t>
      </w:r>
      <w:r w:rsidR="00A517D6">
        <w:rPr>
          <w:rFonts w:ascii="Arial" w:hAnsi="Arial" w:cs="Arial"/>
        </w:rPr>
        <w:t>10</w:t>
      </w:r>
      <w:r w:rsidRPr="00742BA9">
        <w:rPr>
          <w:rFonts w:ascii="Arial" w:hAnsi="Arial" w:cs="Arial"/>
        </w:rPr>
        <w:t>-</w:t>
      </w:r>
      <w:r w:rsidR="00A517D6">
        <w:rPr>
          <w:rFonts w:ascii="Arial" w:hAnsi="Arial" w:cs="Arial"/>
        </w:rPr>
        <w:t>99</w:t>
      </w:r>
      <w:r w:rsidRPr="00742BA9">
        <w:rPr>
          <w:rFonts w:ascii="Arial" w:hAnsi="Arial" w:cs="Arial"/>
        </w:rPr>
        <w:t>-</w:t>
      </w:r>
      <w:r w:rsidR="00A517D6">
        <w:rPr>
          <w:rFonts w:ascii="Arial" w:hAnsi="Arial" w:cs="Arial"/>
        </w:rPr>
        <w:t>52</w:t>
      </w:r>
      <w:r w:rsidRPr="00742BA9">
        <w:rPr>
          <w:rFonts w:ascii="Arial" w:hAnsi="Arial" w:cs="Arial"/>
        </w:rPr>
        <w:t>-</w:t>
      </w:r>
      <w:r w:rsidR="00A517D6">
        <w:rPr>
          <w:rFonts w:ascii="Arial" w:hAnsi="Arial" w:cs="Arial"/>
        </w:rPr>
        <w:t>78</w:t>
      </w:r>
      <w:r w:rsidRPr="00742BA9">
        <w:rPr>
          <w:rFonts w:ascii="Arial" w:hAnsi="Arial" w:cs="Arial"/>
        </w:rPr>
        <w:t xml:space="preserve"> Ext. </w:t>
      </w:r>
      <w:r w:rsidR="00A517D6">
        <w:rPr>
          <w:rFonts w:ascii="Arial" w:hAnsi="Arial" w:cs="Arial"/>
        </w:rPr>
        <w:t>01</w:t>
      </w:r>
    </w:p>
    <w:p w14:paraId="274FD045" w14:textId="6D42D1EE" w:rsidR="00217F1A" w:rsidRDefault="00B71635" w:rsidP="00742BA9">
      <w:pPr>
        <w:spacing w:after="0"/>
        <w:jc w:val="both"/>
        <w:rPr>
          <w:rFonts w:ascii="Arial" w:hAnsi="Arial" w:cs="Arial"/>
        </w:rPr>
      </w:pPr>
      <w:hyperlink r:id="rId9" w:history="1">
        <w:r w:rsidR="00A064CC" w:rsidRPr="00CB6013">
          <w:rPr>
            <w:rStyle w:val="Hipervnculo"/>
            <w:rFonts w:ascii="Arial" w:hAnsi="Arial" w:cs="Arial"/>
          </w:rPr>
          <w:t>gloeragonzalez@gmail.com</w:t>
        </w:r>
      </w:hyperlink>
    </w:p>
    <w:p w14:paraId="4107C3D8" w14:textId="04D0D155" w:rsidR="00A064CC" w:rsidRDefault="00A064CC" w:rsidP="00742BA9">
      <w:pPr>
        <w:spacing w:after="0"/>
        <w:jc w:val="both"/>
        <w:rPr>
          <w:rFonts w:ascii="Arial" w:hAnsi="Arial" w:cs="Arial"/>
        </w:rPr>
      </w:pPr>
    </w:p>
    <w:p w14:paraId="59FB4DB2" w14:textId="77777777" w:rsidR="00A064CC" w:rsidRPr="00C333A7" w:rsidRDefault="00A064CC" w:rsidP="00742BA9">
      <w:pPr>
        <w:spacing w:after="0"/>
        <w:jc w:val="both"/>
        <w:rPr>
          <w:rFonts w:ascii="Arial" w:hAnsi="Arial" w:cs="Arial"/>
        </w:rPr>
      </w:pPr>
    </w:p>
    <w:p w14:paraId="3BF5C121" w14:textId="77777777"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14:paraId="5DFEF590" w14:textId="77777777" w:rsidR="00BB749C" w:rsidRPr="00742BA9" w:rsidRDefault="00BB749C" w:rsidP="00742BA9">
      <w:pPr>
        <w:spacing w:after="0"/>
        <w:jc w:val="both"/>
        <w:rPr>
          <w:rFonts w:ascii="Arial" w:hAnsi="Arial" w:cs="Arial"/>
        </w:rPr>
      </w:pPr>
    </w:p>
    <w:p w14:paraId="191F88B4" w14:textId="77777777"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w:t>
      </w:r>
      <w:r w:rsidR="00D93F2E">
        <w:rPr>
          <w:rFonts w:ascii="Arial" w:eastAsia="Arial" w:hAnsi="Arial" w:cs="Arial"/>
        </w:rPr>
        <w:t>d</w:t>
      </w:r>
      <w:r w:rsidR="00631432" w:rsidRPr="00742BA9">
        <w:rPr>
          <w:rFonts w:ascii="Arial" w:eastAsia="Arial" w:hAnsi="Arial" w:cs="Arial"/>
        </w:rPr>
        <w:t>e suficiencia presupuestal.</w:t>
      </w:r>
      <w:r w:rsidRPr="00742BA9">
        <w:rPr>
          <w:rFonts w:ascii="Arial" w:eastAsia="Arial" w:hAnsi="Arial" w:cs="Arial"/>
        </w:rPr>
        <w:t xml:space="preserve"> Toda la documentación de la presente </w:t>
      </w:r>
      <w:r w:rsidR="00CE2FF8" w:rsidRPr="00742BA9">
        <w:rPr>
          <w:rFonts w:ascii="Arial" w:eastAsia="Arial" w:hAnsi="Arial" w:cs="Arial"/>
        </w:rPr>
        <w:t>Licitación,</w:t>
      </w:r>
      <w:r w:rsidRPr="00742BA9">
        <w:rPr>
          <w:rFonts w:ascii="Arial" w:eastAsia="Arial" w:hAnsi="Arial" w:cs="Arial"/>
        </w:rPr>
        <w:t xml:space="preserve"> así como la correspondencia y documentos relativos a la misma, deberán redactarse en idioma español.</w:t>
      </w:r>
    </w:p>
    <w:p w14:paraId="69CC30BD" w14:textId="77777777" w:rsidR="007C5A9F" w:rsidRPr="00742BA9" w:rsidRDefault="007C5A9F" w:rsidP="00742BA9">
      <w:pPr>
        <w:spacing w:after="0" w:line="240" w:lineRule="auto"/>
        <w:jc w:val="both"/>
        <w:rPr>
          <w:rFonts w:ascii="Arial" w:eastAsia="Arial" w:hAnsi="Arial" w:cs="Arial"/>
        </w:rPr>
      </w:pPr>
    </w:p>
    <w:p w14:paraId="5976AA36" w14:textId="77777777"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14:paraId="386CB482" w14:textId="34A95941" w:rsidR="007C5A9F" w:rsidRDefault="007C5A9F" w:rsidP="00742BA9">
      <w:pPr>
        <w:spacing w:after="0"/>
        <w:jc w:val="both"/>
        <w:rPr>
          <w:rFonts w:ascii="Arial" w:hAnsi="Arial" w:cs="Arial"/>
          <w:b/>
        </w:rPr>
      </w:pPr>
    </w:p>
    <w:p w14:paraId="5FD1EC13" w14:textId="77777777" w:rsidR="00A064CC" w:rsidRPr="00742BA9" w:rsidRDefault="00A064CC" w:rsidP="00742BA9">
      <w:pPr>
        <w:spacing w:after="0"/>
        <w:jc w:val="both"/>
        <w:rPr>
          <w:rFonts w:ascii="Arial" w:hAnsi="Arial" w:cs="Arial"/>
          <w:b/>
        </w:rPr>
      </w:pPr>
    </w:p>
    <w:p w14:paraId="3D559F5E" w14:textId="77777777"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14:paraId="18CF9F36" w14:textId="77777777" w:rsidR="00217F1A" w:rsidRPr="00742BA9" w:rsidRDefault="00217F1A" w:rsidP="00742BA9">
      <w:pPr>
        <w:spacing w:after="0"/>
        <w:jc w:val="both"/>
        <w:rPr>
          <w:rFonts w:ascii="Arial" w:hAnsi="Arial" w:cs="Arial"/>
          <w:b/>
        </w:rPr>
      </w:pPr>
    </w:p>
    <w:p w14:paraId="701B87B9" w14:textId="77777777"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14:paraId="6B32AB62" w14:textId="77777777" w:rsidR="00217F1A" w:rsidRPr="00742BA9" w:rsidRDefault="00217F1A" w:rsidP="00742BA9">
      <w:pPr>
        <w:spacing w:after="0"/>
        <w:jc w:val="both"/>
        <w:rPr>
          <w:rFonts w:ascii="Arial" w:hAnsi="Arial" w:cs="Arial"/>
        </w:rPr>
      </w:pPr>
    </w:p>
    <w:p w14:paraId="11E5AD17" w14:textId="77777777"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14:paraId="332E00C8" w14:textId="49B8FE13" w:rsidR="00217F1A" w:rsidRDefault="00217F1A" w:rsidP="00742BA9">
      <w:pPr>
        <w:spacing w:after="0"/>
        <w:jc w:val="both"/>
        <w:rPr>
          <w:rFonts w:ascii="Arial" w:hAnsi="Arial" w:cs="Arial"/>
        </w:rPr>
      </w:pPr>
    </w:p>
    <w:p w14:paraId="58F7FAFD" w14:textId="77777777" w:rsidR="00A064CC" w:rsidRPr="00742BA9" w:rsidRDefault="00A064CC" w:rsidP="00742BA9">
      <w:pPr>
        <w:spacing w:after="0"/>
        <w:jc w:val="both"/>
        <w:rPr>
          <w:rFonts w:ascii="Arial" w:hAnsi="Arial" w:cs="Arial"/>
        </w:rPr>
      </w:pPr>
    </w:p>
    <w:p w14:paraId="7FD6AF0C" w14:textId="22AF9A7E" w:rsidR="0009452C"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14:paraId="7726A444" w14:textId="77777777" w:rsidR="00217F1A" w:rsidRPr="00742BA9" w:rsidRDefault="00217F1A" w:rsidP="00742BA9">
      <w:pPr>
        <w:tabs>
          <w:tab w:val="left" w:pos="6641"/>
        </w:tabs>
        <w:spacing w:after="0"/>
        <w:jc w:val="both"/>
        <w:rPr>
          <w:rFonts w:ascii="Arial" w:hAnsi="Arial" w:cs="Arial"/>
        </w:rPr>
      </w:pPr>
    </w:p>
    <w:p w14:paraId="2078C309" w14:textId="673F076A" w:rsidR="009079A6" w:rsidRPr="00742BA9" w:rsidRDefault="009079A6" w:rsidP="00742BA9">
      <w:pPr>
        <w:spacing w:after="0"/>
        <w:jc w:val="both"/>
        <w:rPr>
          <w:rFonts w:ascii="Arial" w:hAnsi="Arial" w:cs="Arial"/>
        </w:rPr>
      </w:pPr>
      <w:r w:rsidRPr="00742BA9">
        <w:rPr>
          <w:rFonts w:ascii="Arial" w:hAnsi="Arial" w:cs="Arial"/>
        </w:rPr>
        <w:t>Los</w:t>
      </w:r>
      <w:r w:rsidR="000627D5" w:rsidRPr="00742BA9">
        <w:rPr>
          <w:rFonts w:ascii="Arial" w:hAnsi="Arial" w:cs="Arial"/>
        </w:rPr>
        <w:t xml:space="preserve"> bienes o</w:t>
      </w:r>
      <w:r w:rsidR="00BC60E8" w:rsidRPr="00742BA9">
        <w:rPr>
          <w:rFonts w:ascii="Arial" w:hAnsi="Arial" w:cs="Arial"/>
        </w:rPr>
        <w:t xml:space="preserve"> servicios </w:t>
      </w:r>
      <w:r w:rsidRPr="00742BA9">
        <w:rPr>
          <w:rFonts w:ascii="Arial" w:hAnsi="Arial" w:cs="Arial"/>
        </w:rPr>
        <w:t>objeto de la presente Licitación</w:t>
      </w:r>
      <w:r w:rsidR="00D10A4C" w:rsidRPr="00742BA9">
        <w:rPr>
          <w:rFonts w:ascii="Arial" w:hAnsi="Arial" w:cs="Arial"/>
        </w:rPr>
        <w:t xml:space="preserve"> </w:t>
      </w:r>
      <w:r w:rsidR="007772A3" w:rsidRPr="00742BA9">
        <w:rPr>
          <w:rFonts w:ascii="Arial" w:hAnsi="Arial" w:cs="Arial"/>
        </w:rPr>
        <w:t xml:space="preserve">deberán de </w:t>
      </w:r>
      <w:r w:rsidR="00005557">
        <w:rPr>
          <w:rFonts w:ascii="Arial" w:hAnsi="Arial" w:cs="Arial"/>
        </w:rPr>
        <w:t>iniciar</w:t>
      </w:r>
      <w:r w:rsidR="0077426A">
        <w:rPr>
          <w:rFonts w:ascii="Arial" w:hAnsi="Arial" w:cs="Arial"/>
        </w:rPr>
        <w:t>,</w:t>
      </w:r>
      <w:r w:rsidR="00005557">
        <w:rPr>
          <w:rFonts w:ascii="Arial" w:hAnsi="Arial" w:cs="Arial"/>
        </w:rPr>
        <w:t xml:space="preserve"> con la ejecución </w:t>
      </w:r>
      <w:r w:rsidR="00A5002E" w:rsidRPr="00742BA9">
        <w:rPr>
          <w:rFonts w:ascii="Arial" w:hAnsi="Arial" w:cs="Arial"/>
        </w:rPr>
        <w:t xml:space="preserve"> </w:t>
      </w:r>
      <w:r w:rsidR="00BD3662" w:rsidRPr="00742BA9">
        <w:rPr>
          <w:rFonts w:ascii="Arial" w:hAnsi="Arial" w:cs="Arial"/>
        </w:rPr>
        <w:t>a</w:t>
      </w:r>
      <w:r w:rsidR="00A5002E" w:rsidRPr="00742BA9">
        <w:rPr>
          <w:rFonts w:ascii="Arial" w:hAnsi="Arial" w:cs="Arial"/>
        </w:rPr>
        <w:t xml:space="preserve"> partir de que se emita la orden de compra</w:t>
      </w:r>
      <w:r w:rsidR="006E6D2C" w:rsidRPr="00742BA9">
        <w:rPr>
          <w:rFonts w:ascii="Arial" w:hAnsi="Arial" w:cs="Arial"/>
        </w:rPr>
        <w:t xml:space="preserve">, </w:t>
      </w:r>
      <w:r w:rsidR="0077426A">
        <w:rPr>
          <w:rFonts w:ascii="Arial" w:hAnsi="Arial" w:cs="Arial"/>
        </w:rPr>
        <w:t xml:space="preserve">y entregarse a </w:t>
      </w:r>
      <w:r w:rsidR="00C4304C">
        <w:rPr>
          <w:rFonts w:ascii="Arial" w:hAnsi="Arial" w:cs="Arial"/>
        </w:rPr>
        <w:t>más</w:t>
      </w:r>
      <w:r w:rsidR="0077426A">
        <w:rPr>
          <w:rFonts w:ascii="Arial" w:hAnsi="Arial" w:cs="Arial"/>
        </w:rPr>
        <w:t xml:space="preserve"> tardar el 29 de septiembre de 2023</w:t>
      </w:r>
      <w:r w:rsidR="00C4304C">
        <w:rPr>
          <w:rFonts w:ascii="Arial" w:hAnsi="Arial" w:cs="Arial"/>
        </w:rPr>
        <w:t xml:space="preserve"> </w:t>
      </w:r>
      <w:r w:rsidR="007772A3" w:rsidRPr="00742BA9">
        <w:rPr>
          <w:rFonts w:ascii="Arial" w:hAnsi="Arial" w:cs="Arial"/>
        </w:rPr>
        <w:t xml:space="preserve">mismos que serán recibidos </w:t>
      </w:r>
      <w:r w:rsidRPr="00742BA9">
        <w:rPr>
          <w:rFonts w:ascii="Arial" w:hAnsi="Arial" w:cs="Arial"/>
        </w:rPr>
        <w:t xml:space="preserve">previa </w:t>
      </w:r>
      <w:r w:rsidR="002923DF" w:rsidRPr="00742BA9">
        <w:rPr>
          <w:rFonts w:ascii="Arial" w:hAnsi="Arial" w:cs="Arial"/>
        </w:rPr>
        <w:t>inspección del</w:t>
      </w:r>
      <w:r w:rsidR="00D219CF" w:rsidRPr="00742BA9">
        <w:rPr>
          <w:rFonts w:ascii="Arial" w:eastAsia="Arial" w:hAnsi="Arial" w:cs="Arial"/>
        </w:rPr>
        <w:t xml:space="preserve"> área requirente </w:t>
      </w:r>
      <w:r w:rsidR="00D219CF" w:rsidRPr="00742BA9">
        <w:rPr>
          <w:rFonts w:ascii="Arial" w:hAnsi="Arial" w:cs="Arial"/>
        </w:rPr>
        <w:t>o quien designe esta</w:t>
      </w:r>
      <w:r w:rsidRPr="00742BA9">
        <w:rPr>
          <w:rFonts w:ascii="Arial" w:hAnsi="Arial" w:cs="Arial"/>
        </w:rPr>
        <w:t>.</w:t>
      </w:r>
    </w:p>
    <w:p w14:paraId="53DEED56" w14:textId="77777777" w:rsidR="006E6D2C" w:rsidRPr="00742BA9" w:rsidRDefault="006E6D2C" w:rsidP="00742BA9">
      <w:pPr>
        <w:tabs>
          <w:tab w:val="left" w:pos="1336"/>
        </w:tabs>
        <w:spacing w:after="0"/>
        <w:jc w:val="both"/>
        <w:rPr>
          <w:rFonts w:ascii="Arial" w:hAnsi="Arial" w:cs="Arial"/>
          <w:b/>
        </w:rPr>
      </w:pPr>
    </w:p>
    <w:p w14:paraId="2A43D782" w14:textId="77777777" w:rsidR="00487371" w:rsidRPr="00742BA9" w:rsidRDefault="00D10A4C" w:rsidP="00742BA9">
      <w:pPr>
        <w:spacing w:after="0"/>
        <w:jc w:val="both"/>
        <w:rPr>
          <w:rFonts w:ascii="Arial" w:hAnsi="Arial" w:cs="Arial"/>
        </w:rPr>
      </w:pPr>
      <w:r w:rsidRPr="00742BA9">
        <w:rPr>
          <w:rFonts w:ascii="Arial" w:hAnsi="Arial" w:cs="Arial"/>
        </w:rPr>
        <w:t xml:space="preserve">Cuando se realice entrega de bienes, esta será por </w:t>
      </w:r>
      <w:r w:rsidR="00487371" w:rsidRPr="00742BA9">
        <w:rPr>
          <w:rFonts w:ascii="Arial" w:hAnsi="Arial" w:cs="Arial"/>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07AF52D9" w14:textId="77777777" w:rsidR="00487371" w:rsidRPr="00742BA9" w:rsidRDefault="00487371" w:rsidP="00742BA9">
      <w:pPr>
        <w:spacing w:after="0"/>
        <w:jc w:val="both"/>
        <w:rPr>
          <w:rFonts w:ascii="Arial" w:hAnsi="Arial" w:cs="Arial"/>
        </w:rPr>
      </w:pPr>
    </w:p>
    <w:p w14:paraId="6C0A0048" w14:textId="77777777" w:rsidR="00487371" w:rsidRPr="00742BA9" w:rsidRDefault="00487371" w:rsidP="00742BA9">
      <w:pPr>
        <w:spacing w:after="0"/>
        <w:jc w:val="both"/>
        <w:rPr>
          <w:rFonts w:ascii="Arial" w:hAnsi="Arial" w:cs="Arial"/>
        </w:rPr>
      </w:pPr>
      <w:r w:rsidRPr="00742BA9">
        <w:rPr>
          <w:rFonts w:ascii="Arial" w:hAnsi="Arial" w:cs="Arial"/>
        </w:rPr>
        <w:t>El lugar y horario de entrega será en las oficinas del área requirente o donde designe esta, los días lunes a viernes de 9:00 a 1</w:t>
      </w:r>
      <w:r w:rsidR="00C51389">
        <w:rPr>
          <w:rFonts w:ascii="Arial" w:hAnsi="Arial" w:cs="Arial"/>
        </w:rPr>
        <w:t>3</w:t>
      </w:r>
      <w:r w:rsidRPr="00742BA9">
        <w:rPr>
          <w:rFonts w:ascii="Arial" w:hAnsi="Arial" w:cs="Arial"/>
        </w:rPr>
        <w:t>:00 horas.</w:t>
      </w:r>
    </w:p>
    <w:p w14:paraId="56B9C5DD" w14:textId="77777777" w:rsidR="00487371" w:rsidRPr="00742BA9" w:rsidRDefault="00487371" w:rsidP="00742BA9">
      <w:pPr>
        <w:spacing w:after="0"/>
        <w:jc w:val="both"/>
        <w:rPr>
          <w:rFonts w:ascii="Arial" w:hAnsi="Arial" w:cs="Arial"/>
        </w:rPr>
      </w:pPr>
    </w:p>
    <w:p w14:paraId="2FE884EE" w14:textId="77777777"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14:paraId="0640698B" w14:textId="6D3C4F11" w:rsidR="00487371" w:rsidRDefault="00487371" w:rsidP="00742BA9">
      <w:pPr>
        <w:spacing w:after="0"/>
        <w:jc w:val="both"/>
        <w:rPr>
          <w:rFonts w:ascii="Arial" w:hAnsi="Arial" w:cs="Arial"/>
          <w:b/>
        </w:rPr>
      </w:pPr>
    </w:p>
    <w:p w14:paraId="3DB2290D" w14:textId="73845D6A" w:rsidR="009A2489" w:rsidRDefault="009A2489" w:rsidP="00742BA9">
      <w:pPr>
        <w:spacing w:after="0"/>
        <w:jc w:val="both"/>
        <w:rPr>
          <w:rFonts w:ascii="Arial" w:hAnsi="Arial" w:cs="Arial"/>
          <w:b/>
        </w:rPr>
      </w:pPr>
    </w:p>
    <w:p w14:paraId="38009575" w14:textId="77777777" w:rsidR="009A2489" w:rsidRDefault="009A2489" w:rsidP="00742BA9">
      <w:pPr>
        <w:spacing w:after="0"/>
        <w:jc w:val="both"/>
        <w:rPr>
          <w:rFonts w:ascii="Arial" w:hAnsi="Arial" w:cs="Arial"/>
          <w:b/>
        </w:rPr>
      </w:pPr>
    </w:p>
    <w:p w14:paraId="79B7C4DE" w14:textId="77777777"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14:paraId="1A0863B9" w14:textId="77777777" w:rsidR="00217F1A" w:rsidRPr="00742BA9" w:rsidRDefault="00217F1A" w:rsidP="00742BA9">
      <w:pPr>
        <w:spacing w:after="0"/>
        <w:jc w:val="both"/>
        <w:rPr>
          <w:rFonts w:ascii="Arial" w:hAnsi="Arial" w:cs="Arial"/>
          <w:b/>
        </w:rPr>
      </w:pPr>
    </w:p>
    <w:p w14:paraId="4EE67969" w14:textId="75D080B3"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w:t>
      </w:r>
      <w:r w:rsidR="00EE7684" w:rsidRPr="00742BA9">
        <w:rPr>
          <w:rFonts w:ascii="Arial" w:hAnsi="Arial" w:cs="Arial"/>
          <w:sz w:val="22"/>
          <w:szCs w:val="22"/>
          <w:lang w:val="es-MX"/>
        </w:rPr>
        <w:t>fracciones</w:t>
      </w:r>
      <w:r w:rsidRPr="00742BA9">
        <w:rPr>
          <w:rFonts w:ascii="Arial" w:hAnsi="Arial" w:cs="Arial"/>
          <w:sz w:val="22"/>
          <w:szCs w:val="22"/>
          <w:lang w:val="es-MX"/>
        </w:rPr>
        <w:t xml:space="preserve"> XI de la </w:t>
      </w:r>
      <w:r w:rsidRPr="00742BA9">
        <w:rPr>
          <w:rFonts w:ascii="Arial" w:hAnsi="Arial" w:cs="Arial"/>
          <w:bCs/>
          <w:sz w:val="22"/>
          <w:szCs w:val="22"/>
        </w:rPr>
        <w:t>Ley de Compras Gubernamentales, Enajenaciones y Contratación de Servicios del Estado de Jalisco y sus Municipios</w:t>
      </w:r>
      <w:r w:rsidRPr="00742BA9">
        <w:rPr>
          <w:rFonts w:ascii="Arial" w:hAnsi="Arial" w:cs="Arial"/>
          <w:sz w:val="22"/>
          <w:szCs w:val="22"/>
          <w:lang w:val="es-MX"/>
        </w:rPr>
        <w:t xml:space="preserve">, </w:t>
      </w:r>
      <w:r w:rsidR="00BD3662" w:rsidRPr="00742BA9">
        <w:rPr>
          <w:rFonts w:ascii="Arial" w:hAnsi="Arial" w:cs="Arial"/>
          <w:sz w:val="22"/>
          <w:szCs w:val="22"/>
          <w:lang w:val="es-MX"/>
        </w:rPr>
        <w:t>el pago</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 xml:space="preserve">correspondiente </w:t>
      </w:r>
      <w:r w:rsidRPr="00742BA9">
        <w:rPr>
          <w:rFonts w:ascii="Arial" w:hAnsi="Arial" w:cs="Arial"/>
          <w:sz w:val="22"/>
          <w:szCs w:val="22"/>
          <w:lang w:val="es-MX"/>
        </w:rPr>
        <w:t>se</w:t>
      </w:r>
      <w:r w:rsidR="00ED2D95" w:rsidRPr="00742BA9">
        <w:rPr>
          <w:rFonts w:ascii="Arial" w:hAnsi="Arial" w:cs="Arial"/>
          <w:sz w:val="22"/>
          <w:szCs w:val="22"/>
          <w:lang w:val="es-MX"/>
        </w:rPr>
        <w:t xml:space="preserve"> </w:t>
      </w:r>
      <w:r w:rsidR="00CE2FF8" w:rsidRPr="00742BA9">
        <w:rPr>
          <w:rFonts w:ascii="Arial" w:hAnsi="Arial" w:cs="Arial"/>
          <w:sz w:val="22"/>
          <w:szCs w:val="22"/>
          <w:lang w:val="es-MX"/>
        </w:rPr>
        <w:t>realizarán</w:t>
      </w:r>
      <w:r w:rsidR="007772A3" w:rsidRPr="00742BA9">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112EF7">
        <w:rPr>
          <w:rFonts w:ascii="Arial" w:hAnsi="Arial" w:cs="Arial"/>
          <w:sz w:val="22"/>
          <w:szCs w:val="22"/>
          <w:lang w:val="es-MX"/>
        </w:rPr>
        <w:t>, en una sola exhibición contra entrega final del producto</w:t>
      </w:r>
      <w:r w:rsidR="00204EE0">
        <w:rPr>
          <w:rFonts w:ascii="Arial" w:hAnsi="Arial" w:cs="Arial"/>
          <w:sz w:val="22"/>
          <w:szCs w:val="22"/>
          <w:lang w:val="es-MX"/>
        </w:rPr>
        <w:t xml:space="preserve">, </w:t>
      </w:r>
      <w:r w:rsidR="00EE2E79">
        <w:rPr>
          <w:rFonts w:ascii="Arial" w:hAnsi="Arial" w:cs="Arial"/>
          <w:sz w:val="22"/>
          <w:szCs w:val="22"/>
          <w:lang w:val="es-MX"/>
        </w:rPr>
        <w:t>programada para el mes de diciem</w:t>
      </w:r>
      <w:r w:rsidR="009B4BEF">
        <w:rPr>
          <w:rFonts w:ascii="Arial" w:hAnsi="Arial" w:cs="Arial"/>
          <w:sz w:val="22"/>
          <w:szCs w:val="22"/>
          <w:lang w:val="es-MX"/>
        </w:rPr>
        <w:t>bre 2023</w:t>
      </w:r>
      <w:r w:rsidRPr="00742BA9">
        <w:rPr>
          <w:rFonts w:ascii="Arial" w:hAnsi="Arial" w:cs="Arial"/>
          <w:sz w:val="22"/>
          <w:szCs w:val="22"/>
          <w:lang w:val="es-MX"/>
        </w:rPr>
        <w:t xml:space="preserve">. La factura se entregará en las oficinas de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14:paraId="7ACC9CBD" w14:textId="77777777" w:rsidR="00217F1A" w:rsidRPr="00742BA9" w:rsidRDefault="00217F1A" w:rsidP="00742BA9">
      <w:pPr>
        <w:pStyle w:val="Piedepgina"/>
        <w:jc w:val="both"/>
        <w:rPr>
          <w:rFonts w:ascii="Arial" w:hAnsi="Arial" w:cs="Arial"/>
          <w:sz w:val="22"/>
          <w:szCs w:val="22"/>
          <w:lang w:val="es-MX"/>
        </w:rPr>
      </w:pPr>
    </w:p>
    <w:p w14:paraId="5FDF73D3" w14:textId="2A1DBED8" w:rsidR="003C697E" w:rsidRPr="003C697E" w:rsidRDefault="00217F1A" w:rsidP="003C697E">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14:paraId="783DC0E4" w14:textId="77777777" w:rsidR="00217F1A" w:rsidRPr="00742BA9" w:rsidRDefault="00C51389" w:rsidP="00742BA9">
      <w:pPr>
        <w:numPr>
          <w:ilvl w:val="0"/>
          <w:numId w:val="3"/>
        </w:numPr>
        <w:spacing w:after="0" w:line="240" w:lineRule="auto"/>
        <w:ind w:left="708"/>
        <w:jc w:val="both"/>
        <w:rPr>
          <w:rFonts w:ascii="Arial" w:hAnsi="Arial" w:cs="Arial"/>
        </w:rPr>
      </w:pPr>
      <w:proofErr w:type="spellStart"/>
      <w:r>
        <w:rPr>
          <w:rFonts w:ascii="Arial" w:hAnsi="Arial" w:cs="Arial"/>
        </w:rPr>
        <w:t>Blvd</w:t>
      </w:r>
      <w:proofErr w:type="spellEnd"/>
      <w:r>
        <w:rPr>
          <w:rFonts w:ascii="Arial" w:hAnsi="Arial" w:cs="Arial"/>
        </w:rPr>
        <w:t xml:space="preserve">. </w:t>
      </w:r>
      <w:proofErr w:type="spellStart"/>
      <w:r>
        <w:rPr>
          <w:rFonts w:ascii="Arial" w:hAnsi="Arial" w:cs="Arial"/>
        </w:rPr>
        <w:t>Yu</w:t>
      </w:r>
      <w:r w:rsidR="001F2701">
        <w:rPr>
          <w:rFonts w:ascii="Arial" w:hAnsi="Arial" w:cs="Arial"/>
        </w:rPr>
        <w:t>s</w:t>
      </w:r>
      <w:r>
        <w:rPr>
          <w:rFonts w:ascii="Arial" w:hAnsi="Arial" w:cs="Arial"/>
        </w:rPr>
        <w:t>capan</w:t>
      </w:r>
      <w:proofErr w:type="spellEnd"/>
      <w:r>
        <w:rPr>
          <w:rFonts w:ascii="Arial" w:hAnsi="Arial" w:cs="Arial"/>
        </w:rPr>
        <w:t xml:space="preserve"> 335</w:t>
      </w:r>
    </w:p>
    <w:p w14:paraId="741DF272" w14:textId="77777777" w:rsidR="00217F1A" w:rsidRPr="00742BA9" w:rsidRDefault="00C51389" w:rsidP="00742BA9">
      <w:pPr>
        <w:numPr>
          <w:ilvl w:val="0"/>
          <w:numId w:val="3"/>
        </w:numPr>
        <w:spacing w:after="0" w:line="240" w:lineRule="auto"/>
        <w:ind w:left="708"/>
        <w:jc w:val="both"/>
        <w:rPr>
          <w:rFonts w:ascii="Arial" w:hAnsi="Arial" w:cs="Arial"/>
        </w:rPr>
      </w:pPr>
      <w:r>
        <w:rPr>
          <w:rFonts w:ascii="Arial" w:hAnsi="Arial" w:cs="Arial"/>
        </w:rPr>
        <w:t>Fraccionamiento Hacienda Santa Fe.</w:t>
      </w:r>
    </w:p>
    <w:p w14:paraId="3BEAF6ED" w14:textId="77777777"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w:t>
      </w:r>
      <w:r w:rsidR="00C51389">
        <w:rPr>
          <w:rFonts w:ascii="Arial" w:hAnsi="Arial" w:cs="Arial"/>
        </w:rPr>
        <w:t>53</w:t>
      </w:r>
    </w:p>
    <w:p w14:paraId="400FB126" w14:textId="77777777" w:rsidR="00217F1A"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r w:rsidR="00C51389">
        <w:rPr>
          <w:rFonts w:ascii="Arial" w:hAnsi="Arial" w:cs="Arial"/>
        </w:rPr>
        <w:t>CEP-150806-EM8</w:t>
      </w:r>
    </w:p>
    <w:p w14:paraId="350BCA7C" w14:textId="77777777" w:rsidR="0060416F" w:rsidRPr="00A70CD9" w:rsidRDefault="0060416F" w:rsidP="001913F2">
      <w:pPr>
        <w:spacing w:after="0" w:line="240" w:lineRule="auto"/>
        <w:ind w:left="708"/>
        <w:jc w:val="both"/>
        <w:rPr>
          <w:rFonts w:ascii="Arial" w:hAnsi="Arial" w:cs="Arial"/>
        </w:rPr>
      </w:pPr>
    </w:p>
    <w:p w14:paraId="2063BC0F" w14:textId="77777777" w:rsidR="00217F1A" w:rsidRPr="00A70CD9" w:rsidRDefault="0060416F" w:rsidP="00742BA9">
      <w:pPr>
        <w:spacing w:after="0"/>
        <w:jc w:val="both"/>
        <w:rPr>
          <w:rFonts w:ascii="Arial" w:eastAsia="Times New Roman" w:hAnsi="Arial" w:cs="Arial"/>
        </w:rPr>
      </w:pPr>
      <w:r w:rsidRPr="00A70CD9">
        <w:rPr>
          <w:rFonts w:ascii="Arial" w:eastAsia="Times New Roman" w:hAnsi="Arial" w:cs="Arial"/>
        </w:rPr>
        <w:t>Toda obligación de pago que se genere con motivo de las adquisiciones de bienes o servicios previstas por la ley en el artículo 87, cuando en el contrato no se pacten términos o plazos específicos, deberá ser satisfecha dentro de los veinte días naturales siguientes a partir de la entrega de la factura respectiva, previa entrega de los bienes o prestación de los servicios en los términos del contrato.</w:t>
      </w:r>
    </w:p>
    <w:p w14:paraId="2D324A17" w14:textId="77777777" w:rsidR="0060416F" w:rsidRPr="00742BA9" w:rsidRDefault="0060416F" w:rsidP="00742BA9">
      <w:pPr>
        <w:spacing w:after="0"/>
        <w:jc w:val="both"/>
        <w:rPr>
          <w:rFonts w:ascii="Arial" w:hAnsi="Arial" w:cs="Arial"/>
        </w:rPr>
      </w:pPr>
    </w:p>
    <w:p w14:paraId="7D51287F" w14:textId="77777777"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14:paraId="2D8B8FAB" w14:textId="543FCE68" w:rsidR="00217F1A" w:rsidRDefault="00217F1A" w:rsidP="00742BA9">
      <w:pPr>
        <w:spacing w:after="0"/>
        <w:jc w:val="both"/>
        <w:rPr>
          <w:rFonts w:ascii="Arial" w:hAnsi="Arial" w:cs="Arial"/>
          <w:b/>
        </w:rPr>
      </w:pPr>
    </w:p>
    <w:p w14:paraId="5E134C97" w14:textId="77777777" w:rsidR="00BC29E6" w:rsidRPr="00742BA9" w:rsidRDefault="00BC29E6" w:rsidP="009A2489">
      <w:pPr>
        <w:spacing w:after="0"/>
        <w:ind w:right="-85"/>
        <w:jc w:val="both"/>
        <w:rPr>
          <w:rFonts w:ascii="Arial" w:hAnsi="Arial" w:cs="Arial"/>
          <w:b/>
        </w:rPr>
      </w:pPr>
      <w:r w:rsidRPr="00742BA9">
        <w:rPr>
          <w:rFonts w:ascii="Arial" w:hAnsi="Arial" w:cs="Arial"/>
          <w:b/>
        </w:rPr>
        <w:t>6.1 SERIEDAD DE LA OFERTA</w:t>
      </w:r>
    </w:p>
    <w:p w14:paraId="256E22E9" w14:textId="77777777" w:rsidR="00BC29E6" w:rsidRPr="00742BA9" w:rsidRDefault="00BC29E6" w:rsidP="00742BA9">
      <w:pPr>
        <w:spacing w:after="0"/>
        <w:jc w:val="both"/>
        <w:rPr>
          <w:rFonts w:ascii="Arial" w:hAnsi="Arial" w:cs="Arial"/>
          <w:b/>
        </w:rPr>
      </w:pPr>
    </w:p>
    <w:p w14:paraId="0D3E0742" w14:textId="77777777"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14:paraId="1FA934D0" w14:textId="77777777" w:rsidR="00893D49" w:rsidRPr="00742BA9" w:rsidRDefault="00893D49" w:rsidP="00742BA9">
      <w:pPr>
        <w:spacing w:after="0"/>
        <w:jc w:val="both"/>
        <w:rPr>
          <w:rFonts w:ascii="Arial" w:hAnsi="Arial" w:cs="Arial"/>
        </w:rPr>
      </w:pPr>
    </w:p>
    <w:p w14:paraId="395BCE21" w14:textId="77777777"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14:paraId="11FF952B" w14:textId="77777777" w:rsidR="00893D49" w:rsidRPr="00742BA9" w:rsidRDefault="00893D49" w:rsidP="00742BA9">
      <w:pPr>
        <w:spacing w:after="0"/>
        <w:jc w:val="both"/>
        <w:rPr>
          <w:rFonts w:ascii="Arial" w:hAnsi="Arial" w:cs="Arial"/>
        </w:rPr>
      </w:pPr>
    </w:p>
    <w:p w14:paraId="150A498C" w14:textId="73DA1683"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w:t>
      </w:r>
      <w:r w:rsidR="00D53C66">
        <w:rPr>
          <w:rFonts w:ascii="Arial" w:hAnsi="Arial" w:cs="Arial"/>
        </w:rPr>
        <w:t>una cantidad superior a los $384,88</w:t>
      </w:r>
      <w:r w:rsidRPr="00742BA9">
        <w:rPr>
          <w:rFonts w:ascii="Arial" w:hAnsi="Arial" w:cs="Arial"/>
        </w:rPr>
        <w:t>0.00 deberá presentar a los 05 días posteriores a la notificación de la Orden de Compra o Fallo de resolución una garantía en alguna de las siguientes modalidades:</w:t>
      </w:r>
    </w:p>
    <w:p w14:paraId="46B438CE" w14:textId="77777777" w:rsidR="00893D49" w:rsidRPr="00742BA9" w:rsidRDefault="00893D49" w:rsidP="00742BA9">
      <w:pPr>
        <w:spacing w:after="0"/>
        <w:jc w:val="both"/>
        <w:rPr>
          <w:rFonts w:ascii="Arial" w:hAnsi="Arial" w:cs="Arial"/>
        </w:rPr>
      </w:pPr>
    </w:p>
    <w:p w14:paraId="0AF4127A" w14:textId="16FD2C2A"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 xml:space="preserve">Depósito en efectivo realizado a </w:t>
      </w:r>
      <w:r w:rsidR="00090817">
        <w:rPr>
          <w:rFonts w:ascii="Arial" w:hAnsi="Arial" w:cs="Arial"/>
        </w:rPr>
        <w:t>través de la Dirección Administrativa</w:t>
      </w:r>
      <w:r w:rsidRPr="00742BA9">
        <w:rPr>
          <w:rFonts w:ascii="Arial" w:hAnsi="Arial" w:cs="Arial"/>
        </w:rPr>
        <w:t xml:space="preserve"> para tal efecto.</w:t>
      </w:r>
    </w:p>
    <w:p w14:paraId="50758B6A" w14:textId="77777777" w:rsidR="00893D49" w:rsidRPr="00742BA9" w:rsidRDefault="00893D49" w:rsidP="00742BA9">
      <w:pPr>
        <w:spacing w:after="0"/>
        <w:jc w:val="both"/>
        <w:rPr>
          <w:rFonts w:ascii="Arial" w:hAnsi="Arial" w:cs="Arial"/>
        </w:rPr>
      </w:pPr>
      <w:r w:rsidRPr="00742BA9">
        <w:rPr>
          <w:rFonts w:ascii="Arial" w:hAnsi="Arial" w:cs="Arial"/>
        </w:rPr>
        <w:lastRenderedPageBreak/>
        <w:t>b)</w:t>
      </w:r>
      <w:r w:rsidRPr="00742BA9">
        <w:rPr>
          <w:rFonts w:ascii="Arial" w:hAnsi="Arial" w:cs="Arial"/>
        </w:rPr>
        <w:tab/>
        <w:t>Cheque certificado.</w:t>
      </w:r>
    </w:p>
    <w:p w14:paraId="48724B15" w14:textId="77777777" w:rsidR="00893D49" w:rsidRPr="00742BA9" w:rsidRDefault="00893D49" w:rsidP="00742BA9">
      <w:pPr>
        <w:spacing w:after="0"/>
        <w:jc w:val="both"/>
        <w:rPr>
          <w:rFonts w:ascii="Arial" w:hAnsi="Arial" w:cs="Arial"/>
        </w:rPr>
      </w:pPr>
      <w:r w:rsidRPr="00742BA9">
        <w:rPr>
          <w:rFonts w:ascii="Arial" w:hAnsi="Arial" w:cs="Arial"/>
        </w:rPr>
        <w:t>c)</w:t>
      </w:r>
      <w:r w:rsidRPr="00742BA9">
        <w:rPr>
          <w:rFonts w:ascii="Arial" w:hAnsi="Arial" w:cs="Arial"/>
        </w:rPr>
        <w:tab/>
        <w:t>Una fianza expedida por una institución legalmente establecida.</w:t>
      </w:r>
    </w:p>
    <w:p w14:paraId="63B73BD8" w14:textId="77777777" w:rsidR="00893D49" w:rsidRPr="00742BA9" w:rsidRDefault="00893D49" w:rsidP="00742BA9">
      <w:pPr>
        <w:spacing w:after="0"/>
        <w:jc w:val="both"/>
        <w:rPr>
          <w:rFonts w:ascii="Arial" w:hAnsi="Arial" w:cs="Arial"/>
        </w:rPr>
      </w:pPr>
    </w:p>
    <w:p w14:paraId="077FB7CC" w14:textId="77777777" w:rsidR="00893D49" w:rsidRPr="00742BA9" w:rsidRDefault="00893D49" w:rsidP="00742BA9">
      <w:pPr>
        <w:spacing w:after="0"/>
        <w:jc w:val="both"/>
        <w:rPr>
          <w:rFonts w:ascii="Arial" w:hAnsi="Arial" w:cs="Arial"/>
        </w:rPr>
      </w:pPr>
      <w:r w:rsidRPr="00742BA9">
        <w:rPr>
          <w:rFonts w:ascii="Arial" w:hAnsi="Arial" w:cs="Arial"/>
        </w:rPr>
        <w:t xml:space="preserve">El importe de la garantía será del 10% (diez por ciento) por cumplimiento del importe total de la </w:t>
      </w:r>
      <w:r w:rsidR="003305B4" w:rsidRPr="00742BA9">
        <w:rPr>
          <w:rFonts w:ascii="Arial" w:hAnsi="Arial" w:cs="Arial"/>
        </w:rPr>
        <w:t>propuesta l.</w:t>
      </w:r>
      <w:r w:rsidRPr="00742BA9">
        <w:rPr>
          <w:rFonts w:ascii="Arial" w:hAnsi="Arial" w:cs="Arial"/>
        </w:rPr>
        <w:t xml:space="preserve"> V. A. incluido.</w:t>
      </w:r>
    </w:p>
    <w:p w14:paraId="49BAB6EB" w14:textId="77777777" w:rsidR="00893D49" w:rsidRPr="00742BA9" w:rsidRDefault="00893D49" w:rsidP="00742BA9">
      <w:pPr>
        <w:spacing w:after="0"/>
        <w:jc w:val="both"/>
        <w:rPr>
          <w:rFonts w:ascii="Arial" w:hAnsi="Arial" w:cs="Arial"/>
        </w:rPr>
      </w:pPr>
    </w:p>
    <w:p w14:paraId="1B083CDA" w14:textId="05FB4D64" w:rsidR="00893D49" w:rsidRPr="00742BA9" w:rsidRDefault="0031261E" w:rsidP="00742BA9">
      <w:pPr>
        <w:spacing w:after="0"/>
        <w:jc w:val="both"/>
        <w:rPr>
          <w:rFonts w:ascii="Arial" w:hAnsi="Arial" w:cs="Arial"/>
        </w:rPr>
      </w:pPr>
      <w:r>
        <w:rPr>
          <w:rFonts w:ascii="Arial" w:hAnsi="Arial" w:cs="Arial"/>
        </w:rPr>
        <w:t>La Dirección Administrativa</w:t>
      </w:r>
      <w:r w:rsidR="00893D49" w:rsidRPr="00742BA9">
        <w:rPr>
          <w:rFonts w:ascii="Arial" w:hAnsi="Arial" w:cs="Arial"/>
        </w:rPr>
        <w:t xml:space="preserve">, conservará en custodia, dicha garantía en su </w:t>
      </w:r>
      <w:r w:rsidR="003305B4" w:rsidRPr="00742BA9">
        <w:rPr>
          <w:rFonts w:ascii="Arial" w:hAnsi="Arial" w:cs="Arial"/>
        </w:rPr>
        <w:t>caso</w:t>
      </w:r>
      <w:r w:rsidR="00893D49" w:rsidRPr="00742BA9">
        <w:rPr>
          <w:rFonts w:ascii="Arial" w:hAnsi="Arial" w:cs="Arial"/>
        </w:rPr>
        <w:t xml:space="preserve"> se retendrá hasta el momento en </w:t>
      </w:r>
      <w:r w:rsidR="003305B4" w:rsidRPr="00742BA9">
        <w:rPr>
          <w:rFonts w:ascii="Arial" w:hAnsi="Arial" w:cs="Arial"/>
        </w:rPr>
        <w:t>que,</w:t>
      </w:r>
      <w:r w:rsidR="00893D49" w:rsidRPr="00742BA9">
        <w:rPr>
          <w:rFonts w:ascii="Arial" w:hAnsi="Arial" w:cs="Arial"/>
        </w:rPr>
        <w:t xml:space="preserve"> a juicio de la Unidad Centralizada de Compras de Recursos Materiales, la obligación garantizada deba tenerse por completamente cumplida, de conformidad con las normas que la regulan. </w:t>
      </w:r>
    </w:p>
    <w:p w14:paraId="261324C1" w14:textId="77777777"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14:paraId="4775C45F" w14:textId="77777777" w:rsidR="008871E7" w:rsidRPr="00742BA9" w:rsidRDefault="008871E7" w:rsidP="00742BA9">
      <w:pPr>
        <w:spacing w:after="0"/>
        <w:jc w:val="both"/>
        <w:rPr>
          <w:rFonts w:ascii="Arial" w:hAnsi="Arial" w:cs="Arial"/>
          <w:b/>
        </w:rPr>
      </w:pPr>
    </w:p>
    <w:p w14:paraId="0BFB5C90" w14:textId="77777777"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14:paraId="451AB0F1" w14:textId="77777777" w:rsidR="00BC29E6" w:rsidRPr="00742BA9" w:rsidRDefault="00BC29E6" w:rsidP="00742BA9">
      <w:pPr>
        <w:spacing w:after="0"/>
        <w:jc w:val="both"/>
        <w:rPr>
          <w:rFonts w:ascii="Arial" w:hAnsi="Arial" w:cs="Arial"/>
        </w:rPr>
      </w:pPr>
    </w:p>
    <w:p w14:paraId="2C02E2F8" w14:textId="77777777"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14:paraId="05CA20A2" w14:textId="77777777" w:rsidR="0080685A" w:rsidRPr="00742BA9" w:rsidRDefault="0080685A" w:rsidP="00742BA9">
      <w:pPr>
        <w:spacing w:after="0"/>
        <w:jc w:val="both"/>
        <w:rPr>
          <w:rFonts w:ascii="Arial" w:hAnsi="Arial" w:cs="Arial"/>
          <w:b/>
        </w:rPr>
      </w:pPr>
    </w:p>
    <w:p w14:paraId="3652A6D7" w14:textId="77777777"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14:paraId="1BD76498" w14:textId="77777777" w:rsidR="00217F1A" w:rsidRPr="00742BA9" w:rsidRDefault="00217F1A" w:rsidP="00742BA9">
      <w:pPr>
        <w:spacing w:after="0"/>
        <w:jc w:val="both"/>
        <w:rPr>
          <w:rFonts w:ascii="Arial" w:hAnsi="Arial" w:cs="Arial"/>
          <w:b/>
        </w:rPr>
      </w:pPr>
    </w:p>
    <w:p w14:paraId="313AD092" w14:textId="77777777" w:rsidR="00BB749C" w:rsidRDefault="00217F1A" w:rsidP="00742BA9">
      <w:pPr>
        <w:spacing w:after="0"/>
        <w:jc w:val="both"/>
        <w:rPr>
          <w:rFonts w:ascii="Arial" w:hAnsi="Arial" w:cs="Arial"/>
        </w:rPr>
      </w:pPr>
      <w:r w:rsidRPr="00742BA9">
        <w:rPr>
          <w:rFonts w:ascii="Arial" w:hAnsi="Arial" w:cs="Arial"/>
          <w:lang w:val="es-ES"/>
        </w:rPr>
        <w:t xml:space="preserve">Con fundamento en lo dispuesto por los artículos 63 de la </w:t>
      </w:r>
      <w:r w:rsidRPr="00742BA9">
        <w:rPr>
          <w:rFonts w:ascii="Arial" w:hAnsi="Arial" w:cs="Arial"/>
          <w:bCs/>
        </w:rPr>
        <w:t>Ley de Compras Gubernamentales, Enajenaciones y Contratación de Servicios del Estado de Jalisco y sus Municipios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w:t>
      </w:r>
      <w:proofErr w:type="spellStart"/>
      <w:r w:rsidR="007C2A71">
        <w:rPr>
          <w:rFonts w:ascii="Arial" w:hAnsi="Arial" w:cs="Arial"/>
        </w:rPr>
        <w:t>Blvd</w:t>
      </w:r>
      <w:proofErr w:type="spellEnd"/>
      <w:r w:rsidR="007C2A71" w:rsidRPr="00742BA9">
        <w:rPr>
          <w:rFonts w:ascii="Arial" w:hAnsi="Arial" w:cs="Arial"/>
        </w:rPr>
        <w:t>,</w:t>
      </w:r>
      <w:r w:rsidR="007C2A71">
        <w:rPr>
          <w:rFonts w:ascii="Arial" w:hAnsi="Arial" w:cs="Arial"/>
        </w:rPr>
        <w:t xml:space="preserve"> </w:t>
      </w:r>
      <w:proofErr w:type="spellStart"/>
      <w:r w:rsidR="007C2A71">
        <w:rPr>
          <w:rFonts w:ascii="Arial" w:hAnsi="Arial" w:cs="Arial"/>
        </w:rPr>
        <w:t>Yu</w:t>
      </w:r>
      <w:r w:rsidR="001F2701">
        <w:rPr>
          <w:rFonts w:ascii="Arial" w:hAnsi="Arial" w:cs="Arial"/>
        </w:rPr>
        <w:t>s</w:t>
      </w:r>
      <w:r w:rsidR="007C2A71">
        <w:rPr>
          <w:rFonts w:ascii="Arial" w:hAnsi="Arial" w:cs="Arial"/>
        </w:rPr>
        <w:t>capan</w:t>
      </w:r>
      <w:proofErr w:type="spellEnd"/>
      <w:r w:rsidR="007C2A71">
        <w:rPr>
          <w:rFonts w:ascii="Arial" w:hAnsi="Arial" w:cs="Arial"/>
        </w:rPr>
        <w:t xml:space="preserve"> 335 col. Hacienda Santa Fe</w:t>
      </w:r>
      <w:r w:rsidR="007C2A71" w:rsidRPr="00742BA9">
        <w:rPr>
          <w:rFonts w:ascii="Arial" w:hAnsi="Arial" w:cs="Arial"/>
        </w:rPr>
        <w:t xml:space="preserve"> Tlajomulco de Zúñiga, Jalisco</w:t>
      </w:r>
      <w:r w:rsidR="007C2A71">
        <w:rPr>
          <w:rFonts w:ascii="Arial" w:hAnsi="Arial" w:cs="Arial"/>
        </w:rPr>
        <w:t>.</w:t>
      </w:r>
    </w:p>
    <w:p w14:paraId="3860311B" w14:textId="77777777" w:rsidR="007C2A71" w:rsidRPr="00742BA9" w:rsidRDefault="007C2A71" w:rsidP="00742BA9">
      <w:pPr>
        <w:spacing w:after="0"/>
        <w:jc w:val="both"/>
        <w:rPr>
          <w:rFonts w:ascii="Arial" w:hAnsi="Arial" w:cs="Arial"/>
          <w:lang w:val="es-ES"/>
        </w:rPr>
      </w:pPr>
    </w:p>
    <w:p w14:paraId="5D4897E6" w14:textId="7B9CB219" w:rsidR="00217F1A" w:rsidRPr="007C2A71" w:rsidRDefault="00217F1A" w:rsidP="00742BA9">
      <w:pPr>
        <w:spacing w:after="0"/>
        <w:jc w:val="both"/>
        <w:rPr>
          <w:rFonts w:ascii="Arial" w:hAnsi="Arial" w:cs="Arial"/>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007C2A71" w:rsidRPr="00C63954">
          <w:rPr>
            <w:rStyle w:val="Hipervnculo"/>
            <w:rFonts w:ascii="Arial" w:hAnsi="Arial" w:cs="Arial"/>
          </w:rPr>
          <w:t>gloeragonzalez@gmail.com</w:t>
        </w:r>
      </w:hyperlink>
      <w:r w:rsidR="007C2A71">
        <w:rPr>
          <w:rFonts w:ascii="Arial" w:hAnsi="Arial" w:cs="Arial"/>
        </w:rPr>
        <w:t xml:space="preserve"> </w:t>
      </w:r>
      <w:r w:rsidRPr="00742BA9">
        <w:rPr>
          <w:rFonts w:ascii="Arial" w:hAnsi="Arial" w:cs="Arial"/>
        </w:rPr>
        <w:t xml:space="preserve">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PDF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w:t>
      </w:r>
      <w:r w:rsidR="001F2701">
        <w:rPr>
          <w:rFonts w:ascii="Arial" w:hAnsi="Arial" w:cs="Arial"/>
          <w:lang w:val="es-ES"/>
        </w:rPr>
        <w:t xml:space="preserve">que </w:t>
      </w:r>
      <w:r w:rsidRPr="00742BA9">
        <w:rPr>
          <w:rFonts w:ascii="Arial" w:hAnsi="Arial" w:cs="Arial"/>
          <w:lang w:val="es-ES"/>
        </w:rPr>
        <w:t xml:space="preserve">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r w:rsidR="002A68DB" w:rsidRPr="00742BA9">
        <w:rPr>
          <w:rFonts w:ascii="Arial" w:hAnsi="Arial" w:cs="Arial"/>
          <w:lang w:val="es-ES"/>
        </w:rPr>
        <w:t>Art</w:t>
      </w:r>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14:paraId="44F82A25" w14:textId="77777777" w:rsidR="00217F1A" w:rsidRPr="00742BA9" w:rsidRDefault="00217F1A" w:rsidP="00742BA9">
      <w:pPr>
        <w:spacing w:after="0"/>
        <w:jc w:val="both"/>
        <w:rPr>
          <w:rFonts w:ascii="Arial" w:hAnsi="Arial" w:cs="Arial"/>
          <w:lang w:val="es-ES"/>
        </w:rPr>
      </w:pPr>
    </w:p>
    <w:p w14:paraId="7F75B43D" w14:textId="77777777"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14:paraId="61909074" w14:textId="77777777" w:rsidR="007B4E97" w:rsidRPr="00742BA9" w:rsidRDefault="007B4E97" w:rsidP="00742BA9">
      <w:pPr>
        <w:spacing w:after="0"/>
        <w:jc w:val="both"/>
        <w:rPr>
          <w:rFonts w:ascii="Arial" w:hAnsi="Arial" w:cs="Arial"/>
          <w:b/>
          <w:lang w:val="es-ES"/>
        </w:rPr>
      </w:pPr>
    </w:p>
    <w:p w14:paraId="02029B92" w14:textId="77777777"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00E64555"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14:paraId="3916D2F5" w14:textId="77777777" w:rsidR="00754D91" w:rsidRPr="00742BA9" w:rsidRDefault="00754D91" w:rsidP="00742BA9">
      <w:pPr>
        <w:spacing w:after="0"/>
        <w:jc w:val="both"/>
        <w:rPr>
          <w:rFonts w:ascii="Arial" w:hAnsi="Arial" w:cs="Arial"/>
          <w:b/>
        </w:rPr>
      </w:pPr>
    </w:p>
    <w:p w14:paraId="3BA7CD35" w14:textId="77777777"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14:paraId="2F7850AF" w14:textId="77777777" w:rsidR="00600229" w:rsidRPr="00742BA9" w:rsidRDefault="00600229" w:rsidP="00742BA9">
      <w:pPr>
        <w:spacing w:after="0"/>
        <w:jc w:val="both"/>
        <w:rPr>
          <w:rFonts w:ascii="Arial" w:hAnsi="Arial" w:cs="Arial"/>
          <w:b/>
        </w:rPr>
      </w:pPr>
    </w:p>
    <w:p w14:paraId="35BC08AA" w14:textId="65C2011B" w:rsidR="00DC1EEA" w:rsidRDefault="00754D91" w:rsidP="00742BA9">
      <w:pPr>
        <w:numPr>
          <w:ilvl w:val="0"/>
          <w:numId w:val="6"/>
        </w:numPr>
        <w:spacing w:after="0"/>
        <w:jc w:val="both"/>
        <w:rPr>
          <w:rFonts w:ascii="Arial" w:hAnsi="Arial" w:cs="Arial"/>
          <w:iCs/>
        </w:rPr>
      </w:pPr>
      <w:r w:rsidRPr="00742BA9">
        <w:rPr>
          <w:rFonts w:ascii="Arial" w:hAnsi="Arial" w:cs="Arial"/>
          <w:b/>
        </w:rPr>
        <w:lastRenderedPageBreak/>
        <w:t>Anexo 1</w:t>
      </w:r>
      <w:r w:rsidR="00E4366A">
        <w:rPr>
          <w:rFonts w:ascii="Arial" w:hAnsi="Arial" w:cs="Arial"/>
          <w:b/>
        </w:rPr>
        <w:t>.A.-</w:t>
      </w:r>
      <w:r w:rsidRPr="00742BA9">
        <w:rPr>
          <w:rFonts w:ascii="Arial" w:hAnsi="Arial" w:cs="Arial"/>
          <w:b/>
          <w:iCs/>
        </w:rPr>
        <w:t xml:space="preserve"> (ESPECIFICACIONES) </w:t>
      </w:r>
      <w:r w:rsidR="00A863DF" w:rsidRPr="00A863DF">
        <w:rPr>
          <w:rFonts w:ascii="Arial" w:hAnsi="Arial" w:cs="Arial"/>
          <w:iCs/>
        </w:rPr>
        <w:t>el anexo deberá de contener de forma conjunta</w:t>
      </w:r>
      <w:r w:rsidR="00A863DF">
        <w:rPr>
          <w:rFonts w:ascii="Arial" w:hAnsi="Arial" w:cs="Arial"/>
          <w:b/>
          <w:iCs/>
        </w:rPr>
        <w:t xml:space="preserve">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 xml:space="preserve">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2551BF">
        <w:rPr>
          <w:rFonts w:ascii="Arial" w:hAnsi="Arial" w:cs="Arial"/>
          <w:iCs/>
        </w:rPr>
        <w:t xml:space="preserve">actualizado </w:t>
      </w:r>
      <w:r w:rsidR="00DC1EEA" w:rsidRPr="00742BA9">
        <w:rPr>
          <w:rFonts w:ascii="Arial" w:hAnsi="Arial" w:cs="Arial"/>
          <w:iCs/>
        </w:rPr>
        <w:t>de la empresa.</w:t>
      </w:r>
    </w:p>
    <w:p w14:paraId="6C11F210" w14:textId="77777777" w:rsidR="007249AB" w:rsidRDefault="007249AB" w:rsidP="007249AB">
      <w:pPr>
        <w:spacing w:after="0"/>
        <w:ind w:left="786"/>
        <w:jc w:val="both"/>
        <w:rPr>
          <w:rFonts w:ascii="Arial" w:hAnsi="Arial" w:cs="Arial"/>
          <w:iCs/>
        </w:rPr>
      </w:pPr>
    </w:p>
    <w:p w14:paraId="5EB15381" w14:textId="25DC5A12" w:rsidR="002551BF" w:rsidRDefault="00981FF8" w:rsidP="00576724">
      <w:pPr>
        <w:ind w:left="426"/>
        <w:jc w:val="both"/>
        <w:rPr>
          <w:rFonts w:ascii="Arial" w:hAnsi="Arial" w:cs="Arial"/>
        </w:rPr>
      </w:pPr>
      <w:r w:rsidRPr="00576724">
        <w:rPr>
          <w:rFonts w:ascii="Arial" w:hAnsi="Arial" w:cs="Arial"/>
          <w:b/>
        </w:rPr>
        <w:t xml:space="preserve">Anexo 1.B.- </w:t>
      </w:r>
      <w:r w:rsidRPr="00576724">
        <w:rPr>
          <w:rFonts w:ascii="Arial" w:hAnsi="Arial" w:cs="Arial"/>
        </w:rPr>
        <w:t xml:space="preserve">impresión legible y completa del documento emitido por el SAT </w:t>
      </w:r>
      <w:r w:rsidR="00FF295B" w:rsidRPr="00576724">
        <w:rPr>
          <w:rFonts w:ascii="Arial" w:hAnsi="Arial" w:cs="Arial"/>
        </w:rPr>
        <w:t xml:space="preserve">de la opinión de </w:t>
      </w:r>
      <w:r w:rsidR="00576724" w:rsidRPr="00576724">
        <w:rPr>
          <w:rFonts w:ascii="Arial" w:hAnsi="Arial" w:cs="Arial"/>
        </w:rPr>
        <w:t xml:space="preserve">   </w:t>
      </w:r>
      <w:r w:rsidR="00FF295B" w:rsidRPr="00576724">
        <w:rPr>
          <w:rFonts w:ascii="Arial" w:hAnsi="Arial" w:cs="Arial"/>
        </w:rPr>
        <w:t xml:space="preserve">cumplimiento de sus obligaciones fiscales en sentido positivo, con una vigencia de emisión no mayor a 30 </w:t>
      </w:r>
      <w:r w:rsidR="00E13D44" w:rsidRPr="00576724">
        <w:rPr>
          <w:rFonts w:ascii="Arial" w:hAnsi="Arial" w:cs="Arial"/>
        </w:rPr>
        <w:t>días</w:t>
      </w:r>
      <w:r w:rsidR="00FF295B" w:rsidRPr="00576724">
        <w:rPr>
          <w:rFonts w:ascii="Arial" w:hAnsi="Arial" w:cs="Arial"/>
        </w:rPr>
        <w:t xml:space="preserve"> naturales contados a partir de la entrega de las propuestas, en caso de que no se pueda leer el código bidimensional QR</w:t>
      </w:r>
      <w:r w:rsidR="00E13D44" w:rsidRPr="00576724">
        <w:rPr>
          <w:rFonts w:ascii="Arial" w:hAnsi="Arial" w:cs="Arial"/>
        </w:rPr>
        <w:t xml:space="preserve"> la proposición será desechada.</w:t>
      </w:r>
    </w:p>
    <w:p w14:paraId="078038B7" w14:textId="5B8B14FE" w:rsidR="007249AB" w:rsidRPr="00576724" w:rsidRDefault="007249AB" w:rsidP="00576724">
      <w:pPr>
        <w:ind w:left="426"/>
        <w:jc w:val="both"/>
        <w:rPr>
          <w:rFonts w:ascii="Arial" w:hAnsi="Arial" w:cs="Arial"/>
          <w:iCs/>
        </w:rPr>
      </w:pPr>
      <w:r>
        <w:rPr>
          <w:rFonts w:ascii="Arial" w:hAnsi="Arial" w:cs="Arial"/>
          <w:b/>
        </w:rPr>
        <w:t>Anexo 1.</w:t>
      </w:r>
      <w:r w:rsidRPr="00291404">
        <w:rPr>
          <w:rFonts w:ascii="Arial" w:hAnsi="Arial" w:cs="Arial"/>
          <w:b/>
          <w:iCs/>
        </w:rPr>
        <w:t>C</w:t>
      </w:r>
      <w:r>
        <w:rPr>
          <w:rFonts w:ascii="Arial" w:hAnsi="Arial" w:cs="Arial"/>
          <w:iCs/>
        </w:rPr>
        <w:t xml:space="preserve">.- </w:t>
      </w:r>
      <w:r w:rsidR="00690FEB">
        <w:rPr>
          <w:rFonts w:ascii="Arial" w:hAnsi="Arial" w:cs="Arial"/>
          <w:iCs/>
        </w:rPr>
        <w:t xml:space="preserve">Documento </w:t>
      </w:r>
      <w:r w:rsidR="0099034B">
        <w:rPr>
          <w:rFonts w:ascii="Arial" w:hAnsi="Arial" w:cs="Arial"/>
          <w:iCs/>
        </w:rPr>
        <w:t>emitido por el SAT</w:t>
      </w:r>
      <w:r w:rsidR="00465A2E">
        <w:rPr>
          <w:rFonts w:ascii="Arial" w:hAnsi="Arial" w:cs="Arial"/>
          <w:iCs/>
        </w:rPr>
        <w:t>,</w:t>
      </w:r>
      <w:r w:rsidR="004324CB">
        <w:rPr>
          <w:rFonts w:ascii="Arial" w:hAnsi="Arial" w:cs="Arial"/>
          <w:iCs/>
        </w:rPr>
        <w:t xml:space="preserve"> del que se desprenda</w:t>
      </w:r>
      <w:r w:rsidR="00465A2E">
        <w:rPr>
          <w:rFonts w:ascii="Arial" w:hAnsi="Arial" w:cs="Arial"/>
          <w:iCs/>
        </w:rPr>
        <w:t xml:space="preserve"> que el licitante se encuentra domiciliado en el Estado de Jalisco.</w:t>
      </w:r>
    </w:p>
    <w:p w14:paraId="2295F223" w14:textId="13E59FF4" w:rsidR="00E841E4" w:rsidRDefault="00E841E4" w:rsidP="00291404">
      <w:pPr>
        <w:widowControl w:val="0"/>
        <w:adjustRightInd w:val="0"/>
        <w:spacing w:after="0"/>
        <w:jc w:val="both"/>
        <w:textAlignment w:val="baseline"/>
        <w:rPr>
          <w:rFonts w:ascii="Arial" w:hAnsi="Arial" w:cs="Arial"/>
          <w:iCs/>
        </w:rPr>
      </w:pPr>
    </w:p>
    <w:p w14:paraId="6D76E448" w14:textId="77777777" w:rsidR="00E841E4" w:rsidRPr="00742BA9" w:rsidRDefault="00E841E4" w:rsidP="00742BA9">
      <w:pPr>
        <w:widowControl w:val="0"/>
        <w:adjustRightInd w:val="0"/>
        <w:spacing w:after="0"/>
        <w:ind w:left="786"/>
        <w:jc w:val="both"/>
        <w:textAlignment w:val="baseline"/>
        <w:rPr>
          <w:rFonts w:ascii="Arial" w:hAnsi="Arial" w:cs="Arial"/>
          <w:iCs/>
        </w:rPr>
      </w:pPr>
    </w:p>
    <w:p w14:paraId="05208782" w14:textId="77777777"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14:paraId="4BFB48B0" w14:textId="77777777" w:rsidR="00754D91" w:rsidRPr="00742BA9" w:rsidRDefault="00754D91" w:rsidP="00742BA9">
      <w:pPr>
        <w:spacing w:after="0"/>
        <w:jc w:val="both"/>
        <w:rPr>
          <w:rFonts w:ascii="Arial" w:hAnsi="Arial" w:cs="Arial"/>
          <w:iCs/>
        </w:rPr>
      </w:pPr>
    </w:p>
    <w:p w14:paraId="02206634"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14:paraId="2FFD7956"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0912B9">
        <w:rPr>
          <w:rFonts w:ascii="Arial" w:hAnsi="Arial" w:cs="Arial"/>
          <w:iCs/>
        </w:rPr>
        <w:t xml:space="preserve">CENDI del </w:t>
      </w:r>
      <w:r w:rsidRPr="00742BA9">
        <w:rPr>
          <w:rFonts w:ascii="Arial" w:hAnsi="Arial" w:cs="Arial"/>
          <w:iCs/>
        </w:rPr>
        <w:t>Municipio de Tlajomulco de Zúñiga, Jalisco o alguno de sus representantes.</w:t>
      </w:r>
    </w:p>
    <w:p w14:paraId="2A24A4AC"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14:paraId="5ACE2F74" w14:textId="3A0E8C0B"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r w:rsidR="0097751F" w:rsidRPr="00742BA9">
        <w:rPr>
          <w:rFonts w:ascii="Arial" w:hAnsi="Arial" w:cs="Arial"/>
          <w:b/>
          <w:iCs/>
        </w:rPr>
        <w:t>ofertada</w:t>
      </w:r>
      <w:r w:rsidRPr="00742BA9">
        <w:rPr>
          <w:rFonts w:ascii="Arial" w:hAnsi="Arial" w:cs="Arial"/>
          <w:iCs/>
        </w:rPr>
        <w:t>.</w:t>
      </w:r>
    </w:p>
    <w:p w14:paraId="32FF4E3B"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14:paraId="07690627"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1944B7">
        <w:rPr>
          <w:rFonts w:ascii="Arial" w:hAnsi="Arial" w:cs="Arial"/>
          <w:iCs/>
        </w:rPr>
        <w:t xml:space="preserve">de </w:t>
      </w:r>
      <w:r w:rsidR="00B21C2A" w:rsidRPr="00742BA9">
        <w:rPr>
          <w:rFonts w:ascii="Arial" w:hAnsi="Arial" w:cs="Arial"/>
          <w:iCs/>
        </w:rPr>
        <w:t>presentación de las propuestas</w:t>
      </w:r>
      <w:r w:rsidRPr="00742BA9">
        <w:rPr>
          <w:rFonts w:ascii="Arial" w:hAnsi="Arial" w:cs="Arial"/>
          <w:iCs/>
        </w:rPr>
        <w:t>.</w:t>
      </w:r>
    </w:p>
    <w:p w14:paraId="631DBC0A" w14:textId="77777777"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14:paraId="06C3BC7B" w14:textId="77777777"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14:paraId="1E225CEE" w14:textId="77777777" w:rsidR="00E5479A" w:rsidRPr="00742BA9" w:rsidRDefault="00E5479A" w:rsidP="00742BA9">
      <w:pPr>
        <w:spacing w:after="0"/>
        <w:jc w:val="both"/>
        <w:rPr>
          <w:rFonts w:ascii="Arial" w:hAnsi="Arial" w:cs="Arial"/>
          <w:iCs/>
        </w:rPr>
      </w:pPr>
    </w:p>
    <w:p w14:paraId="2753CA50" w14:textId="77777777"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14:paraId="54852D36" w14:textId="77777777" w:rsidR="00754D91" w:rsidRPr="00742BA9" w:rsidRDefault="00754D91" w:rsidP="00742BA9">
      <w:pPr>
        <w:spacing w:after="0"/>
        <w:jc w:val="both"/>
        <w:rPr>
          <w:rFonts w:ascii="Arial" w:hAnsi="Arial" w:cs="Arial"/>
          <w:iCs/>
        </w:rPr>
      </w:pPr>
    </w:p>
    <w:p w14:paraId="14245BC5" w14:textId="77777777"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14:paraId="51E13E4D" w14:textId="77777777" w:rsidR="00754D91" w:rsidRPr="00742BA9" w:rsidRDefault="00754D91" w:rsidP="00742BA9">
      <w:pPr>
        <w:widowControl w:val="0"/>
        <w:adjustRightInd w:val="0"/>
        <w:spacing w:after="0"/>
        <w:ind w:left="786"/>
        <w:jc w:val="both"/>
        <w:textAlignment w:val="baseline"/>
        <w:rPr>
          <w:rFonts w:ascii="Arial" w:hAnsi="Arial" w:cs="Arial"/>
          <w:b/>
        </w:rPr>
      </w:pPr>
    </w:p>
    <w:p w14:paraId="491FF07B" w14:textId="5F8D8B3D"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 xml:space="preserve">el número de proveedor asignado por la </w:t>
      </w:r>
      <w:r w:rsidR="00E34775">
        <w:rPr>
          <w:rFonts w:ascii="Arial" w:hAnsi="Arial" w:cs="Arial"/>
        </w:rPr>
        <w:t>Dirección Administrativa</w:t>
      </w:r>
      <w:r w:rsidRPr="00742BA9">
        <w:rPr>
          <w:rFonts w:ascii="Arial" w:hAnsi="Arial" w:cs="Arial"/>
        </w:rPr>
        <w:t xml:space="preserve"> mismo que deberá estar debidamente actualizado</w:t>
      </w:r>
      <w:r w:rsidR="00F1711C" w:rsidRPr="00742BA9">
        <w:rPr>
          <w:rFonts w:ascii="Arial" w:hAnsi="Arial" w:cs="Arial"/>
        </w:rPr>
        <w:t>, este requisito será validado por dicha Dirección</w:t>
      </w:r>
      <w:r w:rsidR="00E34775">
        <w:rPr>
          <w:rFonts w:ascii="Arial" w:hAnsi="Arial" w:cs="Arial"/>
        </w:rPr>
        <w:t xml:space="preserve"> Administrativa</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14:paraId="695976B9" w14:textId="77777777" w:rsidR="007C367D" w:rsidRPr="00742BA9" w:rsidRDefault="007C367D" w:rsidP="00742BA9">
      <w:pPr>
        <w:widowControl w:val="0"/>
        <w:adjustRightInd w:val="0"/>
        <w:spacing w:after="0"/>
        <w:ind w:left="786"/>
        <w:jc w:val="both"/>
        <w:textAlignment w:val="baseline"/>
        <w:rPr>
          <w:rFonts w:ascii="Arial" w:hAnsi="Arial" w:cs="Arial"/>
        </w:rPr>
      </w:pPr>
    </w:p>
    <w:p w14:paraId="282C8175" w14:textId="77777777"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 xml:space="preserve">Ley de Compras Gubernamentales, Enajenaciones y Contratación de Servicios del Estado de </w:t>
      </w:r>
      <w:r w:rsidRPr="00742BA9">
        <w:rPr>
          <w:rFonts w:ascii="Arial" w:hAnsi="Arial" w:cs="Arial"/>
          <w:bCs/>
        </w:rPr>
        <w:lastRenderedPageBreak/>
        <w:t>Jalisco</w:t>
      </w:r>
      <w:r w:rsidRPr="00742BA9">
        <w:rPr>
          <w:rFonts w:ascii="Arial" w:hAnsi="Arial" w:cs="Arial"/>
          <w:iCs/>
        </w:rPr>
        <w:t>.</w:t>
      </w:r>
    </w:p>
    <w:p w14:paraId="4E6F2EB5" w14:textId="77777777" w:rsidR="00330E70" w:rsidRDefault="00330E70" w:rsidP="00742BA9">
      <w:pPr>
        <w:spacing w:after="0"/>
        <w:ind w:left="786"/>
        <w:jc w:val="both"/>
        <w:rPr>
          <w:rFonts w:ascii="Arial" w:hAnsi="Arial" w:cs="Arial"/>
          <w:iCs/>
        </w:rPr>
      </w:pPr>
    </w:p>
    <w:p w14:paraId="0E21B9BD" w14:textId="5BCB953B" w:rsidR="00732863" w:rsidRPr="00555064" w:rsidRDefault="00732863" w:rsidP="00732863">
      <w:pPr>
        <w:pStyle w:val="Prrafodelista"/>
        <w:numPr>
          <w:ilvl w:val="0"/>
          <w:numId w:val="6"/>
        </w:numPr>
        <w:jc w:val="both"/>
        <w:rPr>
          <w:rFonts w:ascii="Arial" w:hAnsi="Arial" w:cs="Arial"/>
          <w:iCs/>
          <w:sz w:val="22"/>
          <w:szCs w:val="22"/>
        </w:rPr>
      </w:pPr>
      <w:r w:rsidRPr="00555064">
        <w:rPr>
          <w:rFonts w:ascii="Arial" w:hAnsi="Arial" w:cs="Arial"/>
          <w:b/>
          <w:iCs/>
          <w:sz w:val="22"/>
          <w:szCs w:val="22"/>
        </w:rPr>
        <w:t xml:space="preserve">Anexo  5 </w:t>
      </w:r>
      <w:r w:rsidR="00E94ADE" w:rsidRPr="00555064">
        <w:rPr>
          <w:rFonts w:ascii="Arial" w:hAnsi="Arial" w:cs="Arial"/>
          <w:b/>
          <w:iCs/>
          <w:sz w:val="22"/>
          <w:szCs w:val="22"/>
        </w:rPr>
        <w:t xml:space="preserve"> (D</w:t>
      </w:r>
      <w:r w:rsidR="00444E36" w:rsidRPr="00555064">
        <w:rPr>
          <w:rFonts w:ascii="Arial" w:hAnsi="Arial" w:cs="Arial"/>
          <w:b/>
          <w:iCs/>
          <w:sz w:val="22"/>
          <w:szCs w:val="22"/>
        </w:rPr>
        <w:t>ECLARACION DE APORTACION CINCO</w:t>
      </w:r>
      <w:r w:rsidR="00E94ADE" w:rsidRPr="00555064">
        <w:rPr>
          <w:rFonts w:ascii="Arial" w:hAnsi="Arial" w:cs="Arial"/>
          <w:b/>
          <w:iCs/>
          <w:sz w:val="22"/>
          <w:szCs w:val="22"/>
        </w:rPr>
        <w:t xml:space="preserve"> AL MILLAR)</w:t>
      </w:r>
      <w:r w:rsidR="00E94ADE" w:rsidRPr="00555064">
        <w:rPr>
          <w:rFonts w:ascii="Arial" w:hAnsi="Arial" w:cs="Arial"/>
          <w:iCs/>
          <w:sz w:val="22"/>
          <w:szCs w:val="22"/>
        </w:rPr>
        <w:t xml:space="preserve"> </w:t>
      </w:r>
      <w:r w:rsidR="00444E36" w:rsidRPr="00555064">
        <w:rPr>
          <w:rFonts w:ascii="Arial" w:hAnsi="Arial" w:cs="Arial"/>
          <w:iCs/>
          <w:sz w:val="22"/>
          <w:szCs w:val="22"/>
        </w:rPr>
        <w:t xml:space="preserve">el anexo deberá </w:t>
      </w:r>
      <w:r w:rsidR="00A22E3D" w:rsidRPr="00555064">
        <w:rPr>
          <w:rFonts w:ascii="Arial" w:hAnsi="Arial" w:cs="Arial"/>
          <w:iCs/>
          <w:sz w:val="22"/>
          <w:szCs w:val="22"/>
        </w:rPr>
        <w:t>contener de</w:t>
      </w:r>
      <w:r w:rsidR="00444E36" w:rsidRPr="00555064">
        <w:rPr>
          <w:rFonts w:ascii="Arial" w:hAnsi="Arial" w:cs="Arial"/>
          <w:iCs/>
          <w:sz w:val="22"/>
          <w:szCs w:val="22"/>
        </w:rPr>
        <w:t xml:space="preserve"> forma conjunta </w:t>
      </w:r>
      <w:r w:rsidR="00A22E3D" w:rsidRPr="00555064">
        <w:rPr>
          <w:rFonts w:ascii="Arial" w:hAnsi="Arial" w:cs="Arial"/>
          <w:iCs/>
          <w:sz w:val="22"/>
          <w:szCs w:val="22"/>
        </w:rPr>
        <w:t xml:space="preserve">firma y nombre del propietario ( Persona </w:t>
      </w:r>
      <w:r w:rsidR="00555064" w:rsidRPr="00555064">
        <w:rPr>
          <w:rFonts w:ascii="Arial" w:hAnsi="Arial" w:cs="Arial"/>
          <w:iCs/>
          <w:sz w:val="22"/>
          <w:szCs w:val="22"/>
        </w:rPr>
        <w:t>Física</w:t>
      </w:r>
      <w:r w:rsidR="00A22E3D" w:rsidRPr="00555064">
        <w:rPr>
          <w:rFonts w:ascii="Arial" w:hAnsi="Arial" w:cs="Arial"/>
          <w:iCs/>
          <w:sz w:val="22"/>
          <w:szCs w:val="22"/>
        </w:rPr>
        <w:t xml:space="preserve"> )</w:t>
      </w:r>
      <w:r w:rsidR="00933D40" w:rsidRPr="00555064">
        <w:rPr>
          <w:rFonts w:ascii="Arial" w:hAnsi="Arial" w:cs="Arial"/>
          <w:iCs/>
          <w:sz w:val="22"/>
          <w:szCs w:val="22"/>
        </w:rPr>
        <w:t xml:space="preserve"> o el Representante Legal ( Persona Moral ) y para el caso de personas morales</w:t>
      </w:r>
      <w:r w:rsidR="000B1D59" w:rsidRPr="00555064">
        <w:rPr>
          <w:rFonts w:ascii="Arial" w:hAnsi="Arial" w:cs="Arial"/>
          <w:iCs/>
          <w:sz w:val="22"/>
          <w:szCs w:val="22"/>
        </w:rPr>
        <w:t xml:space="preserve"> se deberá añadir e</w:t>
      </w:r>
      <w:r w:rsidR="00A1303A" w:rsidRPr="00555064">
        <w:rPr>
          <w:rFonts w:ascii="Arial" w:hAnsi="Arial" w:cs="Arial"/>
          <w:iCs/>
          <w:sz w:val="22"/>
          <w:szCs w:val="22"/>
        </w:rPr>
        <w:t xml:space="preserve">l nombre completo del licitante, en dicho documento los licitantes deberán </w:t>
      </w:r>
      <w:r w:rsidR="00B41A08" w:rsidRPr="00555064">
        <w:rPr>
          <w:rFonts w:ascii="Arial" w:hAnsi="Arial" w:cs="Arial"/>
          <w:iCs/>
          <w:sz w:val="22"/>
          <w:szCs w:val="22"/>
        </w:rPr>
        <w:t xml:space="preserve">de manera obligatoria declarar por escrito en los términos del Anexo, </w:t>
      </w:r>
      <w:r w:rsidR="00863787" w:rsidRPr="00555064">
        <w:rPr>
          <w:rFonts w:ascii="Arial" w:hAnsi="Arial" w:cs="Arial"/>
          <w:iCs/>
          <w:sz w:val="22"/>
          <w:szCs w:val="22"/>
        </w:rPr>
        <w:t>su voluntad o su negativa para la aportación cinco al millar del monto total del contrato antes de IVA</w:t>
      </w:r>
      <w:r w:rsidR="00B97508" w:rsidRPr="00555064">
        <w:rPr>
          <w:rFonts w:ascii="Arial" w:hAnsi="Arial" w:cs="Arial"/>
          <w:iCs/>
          <w:sz w:val="22"/>
          <w:szCs w:val="22"/>
        </w:rPr>
        <w:t xml:space="preserve">, para que sea destinado al Fondo Impulso Jalisco. Bajo ningún supuesto dicha aportación </w:t>
      </w:r>
      <w:r w:rsidR="008A4017" w:rsidRPr="00555064">
        <w:rPr>
          <w:rFonts w:ascii="Arial" w:hAnsi="Arial" w:cs="Arial"/>
          <w:iCs/>
          <w:sz w:val="22"/>
          <w:szCs w:val="22"/>
        </w:rPr>
        <w:t>deberá incrementar su propuesta económica ni repercutir en la calidad de los bienes y/o servicios a entregar</w:t>
      </w:r>
      <w:r w:rsidR="00E77DAA" w:rsidRPr="00555064">
        <w:rPr>
          <w:rFonts w:ascii="Arial" w:hAnsi="Arial" w:cs="Arial"/>
          <w:iCs/>
          <w:sz w:val="22"/>
          <w:szCs w:val="22"/>
        </w:rPr>
        <w:t xml:space="preserve">, su contravención será causa de </w:t>
      </w:r>
      <w:proofErr w:type="spellStart"/>
      <w:r w:rsidR="00E77DAA" w:rsidRPr="00555064">
        <w:rPr>
          <w:rFonts w:ascii="Arial" w:hAnsi="Arial" w:cs="Arial"/>
          <w:iCs/>
          <w:sz w:val="22"/>
          <w:szCs w:val="22"/>
        </w:rPr>
        <w:t>d</w:t>
      </w:r>
      <w:r w:rsidR="000B259C" w:rsidRPr="00555064">
        <w:rPr>
          <w:rFonts w:ascii="Arial" w:hAnsi="Arial" w:cs="Arial"/>
          <w:iCs/>
          <w:sz w:val="22"/>
          <w:szCs w:val="22"/>
        </w:rPr>
        <w:t>es</w:t>
      </w:r>
      <w:r w:rsidR="00E77DAA" w:rsidRPr="00555064">
        <w:rPr>
          <w:rFonts w:ascii="Arial" w:hAnsi="Arial" w:cs="Arial"/>
          <w:iCs/>
          <w:sz w:val="22"/>
          <w:szCs w:val="22"/>
        </w:rPr>
        <w:t>echamiento</w:t>
      </w:r>
      <w:proofErr w:type="spellEnd"/>
      <w:r w:rsidR="000B259C" w:rsidRPr="00555064">
        <w:rPr>
          <w:rFonts w:ascii="Arial" w:hAnsi="Arial" w:cs="Arial"/>
          <w:iCs/>
          <w:sz w:val="22"/>
          <w:szCs w:val="22"/>
        </w:rPr>
        <w:t xml:space="preserve"> de la propuesta presentada, ello de conformidad con el </w:t>
      </w:r>
      <w:r w:rsidR="00555064" w:rsidRPr="00555064">
        <w:rPr>
          <w:rFonts w:ascii="Arial" w:hAnsi="Arial" w:cs="Arial"/>
          <w:iCs/>
          <w:sz w:val="22"/>
          <w:szCs w:val="22"/>
        </w:rPr>
        <w:t>artículo</w:t>
      </w:r>
      <w:r w:rsidR="000B259C" w:rsidRPr="00555064">
        <w:rPr>
          <w:rFonts w:ascii="Arial" w:hAnsi="Arial" w:cs="Arial"/>
          <w:iCs/>
          <w:sz w:val="22"/>
          <w:szCs w:val="22"/>
        </w:rPr>
        <w:t xml:space="preserve"> 149 </w:t>
      </w:r>
      <w:r w:rsidR="00E64E32" w:rsidRPr="00555064">
        <w:rPr>
          <w:rFonts w:ascii="Arial" w:hAnsi="Arial" w:cs="Arial"/>
          <w:iCs/>
          <w:sz w:val="22"/>
          <w:szCs w:val="22"/>
        </w:rPr>
        <w:t>de la Ley de Compras Gubernamentales</w:t>
      </w:r>
      <w:r w:rsidR="00555064" w:rsidRPr="00555064">
        <w:rPr>
          <w:rFonts w:ascii="Arial" w:hAnsi="Arial" w:cs="Arial"/>
          <w:iCs/>
          <w:sz w:val="22"/>
          <w:szCs w:val="22"/>
        </w:rPr>
        <w:t>,</w:t>
      </w:r>
      <w:r w:rsidR="00E64E32" w:rsidRPr="00555064">
        <w:rPr>
          <w:rFonts w:ascii="Arial" w:hAnsi="Arial" w:cs="Arial"/>
          <w:iCs/>
          <w:sz w:val="22"/>
          <w:szCs w:val="22"/>
        </w:rPr>
        <w:t xml:space="preserve"> Enajenaciones y </w:t>
      </w:r>
      <w:r w:rsidR="00555064" w:rsidRPr="00555064">
        <w:rPr>
          <w:rFonts w:ascii="Arial" w:hAnsi="Arial" w:cs="Arial"/>
          <w:iCs/>
          <w:sz w:val="22"/>
          <w:szCs w:val="22"/>
        </w:rPr>
        <w:t>C</w:t>
      </w:r>
      <w:r w:rsidR="00E64E32" w:rsidRPr="00555064">
        <w:rPr>
          <w:rFonts w:ascii="Arial" w:hAnsi="Arial" w:cs="Arial"/>
          <w:iCs/>
          <w:sz w:val="22"/>
          <w:szCs w:val="22"/>
        </w:rPr>
        <w:t xml:space="preserve">ontratación </w:t>
      </w:r>
      <w:r w:rsidR="00555064" w:rsidRPr="00555064">
        <w:rPr>
          <w:rFonts w:ascii="Arial" w:hAnsi="Arial" w:cs="Arial"/>
          <w:iCs/>
          <w:sz w:val="22"/>
          <w:szCs w:val="22"/>
        </w:rPr>
        <w:t>de S</w:t>
      </w:r>
      <w:r w:rsidR="00E64E32" w:rsidRPr="00555064">
        <w:rPr>
          <w:rFonts w:ascii="Arial" w:hAnsi="Arial" w:cs="Arial"/>
          <w:iCs/>
          <w:sz w:val="22"/>
          <w:szCs w:val="22"/>
        </w:rPr>
        <w:t>ervicios del Estado de Jalisco y sus Municipios.</w:t>
      </w:r>
    </w:p>
    <w:p w14:paraId="35E0D00D" w14:textId="77777777" w:rsidR="00555064" w:rsidRPr="00555064" w:rsidRDefault="00555064" w:rsidP="00555064">
      <w:pPr>
        <w:pStyle w:val="Prrafodelista"/>
        <w:rPr>
          <w:rFonts w:ascii="Arial" w:hAnsi="Arial" w:cs="Arial"/>
          <w:iCs/>
        </w:rPr>
      </w:pPr>
    </w:p>
    <w:p w14:paraId="2C28D785" w14:textId="77777777" w:rsidR="00555064" w:rsidRPr="00732863" w:rsidRDefault="00555064" w:rsidP="00732863">
      <w:pPr>
        <w:pStyle w:val="Prrafodelista"/>
        <w:numPr>
          <w:ilvl w:val="0"/>
          <w:numId w:val="6"/>
        </w:numPr>
        <w:jc w:val="both"/>
        <w:rPr>
          <w:rFonts w:ascii="Arial" w:hAnsi="Arial" w:cs="Arial"/>
          <w:iCs/>
        </w:rPr>
      </w:pPr>
    </w:p>
    <w:p w14:paraId="1A5FC15B" w14:textId="77777777" w:rsidR="00330E70"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1CF20B54" w14:textId="77777777" w:rsidR="00214A28" w:rsidRDefault="00214A28" w:rsidP="00742BA9">
      <w:pPr>
        <w:spacing w:after="0"/>
        <w:jc w:val="both"/>
        <w:rPr>
          <w:rFonts w:ascii="Arial" w:hAnsi="Arial" w:cs="Arial"/>
          <w:iCs/>
        </w:rPr>
      </w:pPr>
    </w:p>
    <w:p w14:paraId="0CA94F83" w14:textId="369858E6" w:rsidR="00214A28" w:rsidRPr="00EA30CB" w:rsidRDefault="00EA30CB"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“LICITANTE”</w:t>
      </w:r>
      <w:r>
        <w:rPr>
          <w:rFonts w:ascii="Arial" w:hAnsi="Arial" w:cs="Arial"/>
          <w:b/>
          <w:iCs/>
        </w:rPr>
        <w:t xml:space="preserve"> </w:t>
      </w:r>
      <w:r w:rsidRPr="00EA30CB">
        <w:rPr>
          <w:rFonts w:ascii="Arial" w:hAnsi="Arial" w:cs="Arial"/>
          <w:iCs/>
        </w:rPr>
        <w:t xml:space="preserve">no deberá haber sido inhabilitado por resolución de la </w:t>
      </w:r>
      <w:r w:rsidR="00730497" w:rsidRPr="00EA30CB">
        <w:rPr>
          <w:rFonts w:ascii="Arial" w:hAnsi="Arial" w:cs="Arial"/>
          <w:iCs/>
        </w:rPr>
        <w:t>Contraloría</w:t>
      </w:r>
      <w:r w:rsidRPr="00EA30CB">
        <w:rPr>
          <w:rFonts w:ascii="Arial" w:hAnsi="Arial" w:cs="Arial"/>
          <w:iCs/>
        </w:rPr>
        <w:t xml:space="preserve"> del Estado de Jalisco y/o Secretaria de la Función Publica, en los 12 meses previos al acto de presentación de proposiciones.</w:t>
      </w:r>
    </w:p>
    <w:p w14:paraId="66896D3D" w14:textId="77777777" w:rsidR="00330E70" w:rsidRPr="00742BA9" w:rsidRDefault="00330E70" w:rsidP="00742BA9">
      <w:pPr>
        <w:spacing w:after="0"/>
        <w:jc w:val="both"/>
        <w:rPr>
          <w:rFonts w:ascii="Arial" w:hAnsi="Arial" w:cs="Arial"/>
          <w:iCs/>
        </w:rPr>
      </w:pPr>
    </w:p>
    <w:p w14:paraId="4130AB4E" w14:textId="77777777"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14:paraId="0328A9A1" w14:textId="77777777" w:rsidR="00815BE6" w:rsidRPr="00742BA9" w:rsidRDefault="00815BE6" w:rsidP="00742BA9">
      <w:pPr>
        <w:spacing w:after="0"/>
        <w:jc w:val="both"/>
        <w:rPr>
          <w:rFonts w:ascii="Arial" w:hAnsi="Arial" w:cs="Arial"/>
        </w:rPr>
      </w:pPr>
    </w:p>
    <w:p w14:paraId="4A00343E" w14:textId="77777777" w:rsidR="00815BE6" w:rsidRPr="00742BA9" w:rsidRDefault="00815BE6" w:rsidP="00742BA9">
      <w:pPr>
        <w:spacing w:after="0"/>
        <w:jc w:val="both"/>
        <w:rPr>
          <w:rFonts w:ascii="Arial" w:hAnsi="Arial" w:cs="Arial"/>
          <w:b/>
        </w:rPr>
      </w:pPr>
    </w:p>
    <w:p w14:paraId="04E1158E" w14:textId="77777777"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14:paraId="4A04A9B3" w14:textId="77777777" w:rsidR="00330E70" w:rsidRPr="00742BA9" w:rsidRDefault="00330E70" w:rsidP="00742BA9">
      <w:pPr>
        <w:spacing w:after="0"/>
        <w:jc w:val="both"/>
        <w:rPr>
          <w:rFonts w:ascii="Arial" w:hAnsi="Arial" w:cs="Arial"/>
        </w:rPr>
      </w:pPr>
    </w:p>
    <w:p w14:paraId="2FEF0BF3" w14:textId="77777777"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14:paraId="00AA2D8B" w14:textId="77777777" w:rsidR="00330E70" w:rsidRPr="00742BA9" w:rsidRDefault="00330E70" w:rsidP="00742BA9">
      <w:pPr>
        <w:spacing w:after="0"/>
        <w:jc w:val="both"/>
        <w:rPr>
          <w:rFonts w:ascii="Arial" w:hAnsi="Arial" w:cs="Arial"/>
        </w:rPr>
      </w:pPr>
    </w:p>
    <w:p w14:paraId="1BA1CCD2" w14:textId="0BBAF98A"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w:t>
      </w:r>
      <w:r w:rsidR="002923DF" w:rsidRPr="00742BA9">
        <w:rPr>
          <w:rFonts w:ascii="Arial" w:hAnsi="Arial" w:cs="Arial"/>
        </w:rPr>
        <w:t>64 de</w:t>
      </w:r>
      <w:r w:rsidRPr="00742BA9">
        <w:rPr>
          <w:rFonts w:ascii="Arial" w:hAnsi="Arial" w:cs="Arial"/>
        </w:rPr>
        <w:t xml:space="preserv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 </w:t>
      </w:r>
      <w:r w:rsidR="000C3DBB">
        <w:rPr>
          <w:rFonts w:ascii="Arial" w:hAnsi="Arial" w:cs="Arial"/>
        </w:rPr>
        <w:t xml:space="preserve"> </w:t>
      </w:r>
      <w:r w:rsidR="000C3DBB" w:rsidRPr="000C3DBB">
        <w:rPr>
          <w:rFonts w:ascii="Arial" w:hAnsi="Arial" w:cs="Arial"/>
          <w:b/>
        </w:rPr>
        <w:t xml:space="preserve">en el inmueble ubicado en Av. López Mateos Sur No. 1710 “E” salón 01 del Hotel: </w:t>
      </w:r>
      <w:proofErr w:type="spellStart"/>
      <w:r w:rsidR="000C3DBB" w:rsidRPr="000C3DBB">
        <w:rPr>
          <w:rFonts w:ascii="Arial" w:hAnsi="Arial" w:cs="Arial"/>
          <w:b/>
        </w:rPr>
        <w:t>Microtel</w:t>
      </w:r>
      <w:proofErr w:type="spellEnd"/>
      <w:r w:rsidR="000C3DBB" w:rsidRPr="000C3DBB">
        <w:rPr>
          <w:rFonts w:ascii="Arial" w:hAnsi="Arial" w:cs="Arial"/>
          <w:b/>
        </w:rPr>
        <w:t xml:space="preserve"> </w:t>
      </w:r>
      <w:proofErr w:type="spellStart"/>
      <w:r w:rsidR="000C3DBB" w:rsidRPr="000C3DBB">
        <w:rPr>
          <w:rFonts w:ascii="Arial" w:hAnsi="Arial" w:cs="Arial"/>
          <w:b/>
        </w:rPr>
        <w:t>Inn</w:t>
      </w:r>
      <w:proofErr w:type="spellEnd"/>
      <w:r w:rsidR="000C3DBB" w:rsidRPr="000C3DBB">
        <w:rPr>
          <w:rFonts w:ascii="Arial" w:hAnsi="Arial" w:cs="Arial"/>
          <w:b/>
        </w:rPr>
        <w:t xml:space="preserve"> &amp; Suites </w:t>
      </w:r>
      <w:proofErr w:type="spellStart"/>
      <w:r w:rsidR="000C3DBB" w:rsidRPr="000C3DBB">
        <w:rPr>
          <w:rFonts w:ascii="Arial" w:hAnsi="Arial" w:cs="Arial"/>
          <w:b/>
        </w:rPr>
        <w:t>by</w:t>
      </w:r>
      <w:proofErr w:type="spellEnd"/>
      <w:r w:rsidR="000C3DBB" w:rsidRPr="000C3DBB">
        <w:rPr>
          <w:rFonts w:ascii="Arial" w:hAnsi="Arial" w:cs="Arial"/>
          <w:b/>
        </w:rPr>
        <w:t xml:space="preserve"> </w:t>
      </w:r>
      <w:proofErr w:type="spellStart"/>
      <w:r w:rsidR="000C3DBB" w:rsidRPr="000C3DBB">
        <w:rPr>
          <w:rFonts w:ascii="Arial" w:hAnsi="Arial" w:cs="Arial"/>
          <w:b/>
        </w:rPr>
        <w:t>Wyndham</w:t>
      </w:r>
      <w:proofErr w:type="spellEnd"/>
      <w:r w:rsidR="000C3DBB" w:rsidRPr="000C3DBB">
        <w:rPr>
          <w:rFonts w:ascii="Arial" w:hAnsi="Arial" w:cs="Arial"/>
          <w:b/>
        </w:rPr>
        <w:t xml:space="preserve"> Guadalajara Sur, Colonia Santa Isabel, en Tlajomulco de Zúñiga, Jalisco. C.P. 45645</w:t>
      </w:r>
      <w:r w:rsidRPr="00742BA9">
        <w:rPr>
          <w:rFonts w:ascii="Arial" w:hAnsi="Arial" w:cs="Arial"/>
          <w:b/>
        </w:rPr>
        <w:t>,</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14:paraId="293B44EC" w14:textId="77777777" w:rsidR="00330E70" w:rsidRPr="00742BA9" w:rsidRDefault="00330E70" w:rsidP="00742BA9">
      <w:pPr>
        <w:spacing w:after="0"/>
        <w:jc w:val="both"/>
        <w:rPr>
          <w:rFonts w:ascii="Arial" w:hAnsi="Arial" w:cs="Arial"/>
        </w:rPr>
      </w:pPr>
    </w:p>
    <w:p w14:paraId="61CFCC4A" w14:textId="15C65EC2"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F01D0D" w:rsidRPr="00970ECE">
        <w:rPr>
          <w:rFonts w:ascii="Arial" w:hAnsi="Arial" w:cs="Arial"/>
          <w:b/>
        </w:rPr>
        <w:t xml:space="preserve">Centro de Estimulación para Personas con Discapacidad Intelectual del </w:t>
      </w:r>
      <w:r w:rsidRPr="00970ECE">
        <w:rPr>
          <w:rFonts w:ascii="Arial" w:hAnsi="Arial" w:cs="Arial"/>
          <w:b/>
        </w:rPr>
        <w:t>Municipio de Tlajomulco de Zúñiga, Jalisco,</w:t>
      </w:r>
      <w:r w:rsidRPr="00742BA9">
        <w:rPr>
          <w:rFonts w:ascii="Arial" w:hAnsi="Arial" w:cs="Arial"/>
        </w:rPr>
        <w:t xml:space="preserve"> indicando el número de la Licitación y el nombre del LICITANTE.</w:t>
      </w:r>
    </w:p>
    <w:p w14:paraId="7BDD1E10" w14:textId="77777777" w:rsidR="00330E70" w:rsidRPr="00742BA9" w:rsidRDefault="00330E70" w:rsidP="00742BA9">
      <w:pPr>
        <w:spacing w:after="0"/>
        <w:jc w:val="both"/>
        <w:rPr>
          <w:rFonts w:ascii="Arial" w:hAnsi="Arial" w:cs="Arial"/>
          <w:b/>
        </w:rPr>
      </w:pPr>
    </w:p>
    <w:p w14:paraId="6CD758FA" w14:textId="77777777" w:rsidR="00330E70" w:rsidRPr="00742BA9" w:rsidRDefault="00330E70" w:rsidP="00742BA9">
      <w:pPr>
        <w:spacing w:after="0"/>
        <w:jc w:val="both"/>
        <w:rPr>
          <w:rFonts w:ascii="Arial" w:hAnsi="Arial" w:cs="Arial"/>
          <w:b/>
        </w:rPr>
      </w:pPr>
      <w:r w:rsidRPr="00742BA9">
        <w:rPr>
          <w:rFonts w:ascii="Arial" w:hAnsi="Arial" w:cs="Arial"/>
          <w:b/>
        </w:rPr>
        <w:t>10.- APERTURA DE PROPUESTAS</w:t>
      </w:r>
    </w:p>
    <w:p w14:paraId="1C7D50C1" w14:textId="77777777" w:rsidR="00330E70" w:rsidRPr="00742BA9" w:rsidRDefault="00330E70" w:rsidP="00742BA9">
      <w:pPr>
        <w:spacing w:after="0"/>
        <w:jc w:val="both"/>
        <w:rPr>
          <w:rFonts w:ascii="Arial" w:hAnsi="Arial" w:cs="Arial"/>
        </w:rPr>
      </w:pPr>
    </w:p>
    <w:p w14:paraId="0E8FBF2D" w14:textId="38C4CD80" w:rsidR="00330E70" w:rsidRPr="00E0518B" w:rsidRDefault="00330E70" w:rsidP="00742BA9">
      <w:pPr>
        <w:spacing w:after="0"/>
        <w:jc w:val="both"/>
        <w:rPr>
          <w:rFonts w:ascii="Arial" w:hAnsi="Arial" w:cs="Arial"/>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007478C9">
        <w:rPr>
          <w:rFonts w:ascii="Arial" w:hAnsi="Arial" w:cs="Arial"/>
        </w:rPr>
        <w:t xml:space="preserve">, </w:t>
      </w:r>
      <w:r w:rsidRPr="00742BA9">
        <w:rPr>
          <w:rFonts w:ascii="Arial" w:hAnsi="Arial" w:cs="Arial"/>
        </w:rPr>
        <w:t xml:space="preserve"> </w:t>
      </w:r>
      <w:r w:rsidR="00E0518B" w:rsidRPr="000C3DBB">
        <w:rPr>
          <w:rFonts w:ascii="Arial" w:hAnsi="Arial" w:cs="Arial"/>
          <w:b/>
        </w:rPr>
        <w:t xml:space="preserve">en el inmueble ubicado en Av. López Mateos Sur No. 1710 “E” salón 01 del Hotel: </w:t>
      </w:r>
      <w:proofErr w:type="spellStart"/>
      <w:r w:rsidR="00E0518B" w:rsidRPr="000C3DBB">
        <w:rPr>
          <w:rFonts w:ascii="Arial" w:hAnsi="Arial" w:cs="Arial"/>
          <w:b/>
        </w:rPr>
        <w:t>Microtel</w:t>
      </w:r>
      <w:proofErr w:type="spellEnd"/>
      <w:r w:rsidR="00E0518B" w:rsidRPr="000C3DBB">
        <w:rPr>
          <w:rFonts w:ascii="Arial" w:hAnsi="Arial" w:cs="Arial"/>
          <w:b/>
        </w:rPr>
        <w:t xml:space="preserve"> </w:t>
      </w:r>
      <w:proofErr w:type="spellStart"/>
      <w:r w:rsidR="00E0518B" w:rsidRPr="000C3DBB">
        <w:rPr>
          <w:rFonts w:ascii="Arial" w:hAnsi="Arial" w:cs="Arial"/>
          <w:b/>
        </w:rPr>
        <w:t>Inn</w:t>
      </w:r>
      <w:proofErr w:type="spellEnd"/>
      <w:r w:rsidR="00E0518B" w:rsidRPr="000C3DBB">
        <w:rPr>
          <w:rFonts w:ascii="Arial" w:hAnsi="Arial" w:cs="Arial"/>
          <w:b/>
        </w:rPr>
        <w:t xml:space="preserve"> &amp; Suites </w:t>
      </w:r>
      <w:proofErr w:type="spellStart"/>
      <w:r w:rsidR="00E0518B" w:rsidRPr="000C3DBB">
        <w:rPr>
          <w:rFonts w:ascii="Arial" w:hAnsi="Arial" w:cs="Arial"/>
          <w:b/>
        </w:rPr>
        <w:t>by</w:t>
      </w:r>
      <w:proofErr w:type="spellEnd"/>
      <w:r w:rsidR="00E0518B" w:rsidRPr="000C3DBB">
        <w:rPr>
          <w:rFonts w:ascii="Arial" w:hAnsi="Arial" w:cs="Arial"/>
          <w:b/>
        </w:rPr>
        <w:t xml:space="preserve"> </w:t>
      </w:r>
      <w:proofErr w:type="spellStart"/>
      <w:r w:rsidR="00E0518B" w:rsidRPr="000C3DBB">
        <w:rPr>
          <w:rFonts w:ascii="Arial" w:hAnsi="Arial" w:cs="Arial"/>
          <w:b/>
        </w:rPr>
        <w:t>Wyndham</w:t>
      </w:r>
      <w:proofErr w:type="spellEnd"/>
      <w:r w:rsidR="00E0518B" w:rsidRPr="000C3DBB">
        <w:rPr>
          <w:rFonts w:ascii="Arial" w:hAnsi="Arial" w:cs="Arial"/>
          <w:b/>
        </w:rPr>
        <w:t xml:space="preserve"> Guadalajara Sur, Colonia Santa Isabel, en Tlajomulco de Zúñiga, Jalisco. C.P. 45645</w:t>
      </w:r>
      <w:r w:rsidRPr="00742BA9">
        <w:rPr>
          <w:rFonts w:ascii="Arial" w:hAnsi="Arial" w:cs="Arial"/>
          <w:b/>
        </w:rPr>
        <w:t xml:space="preserve">. </w:t>
      </w:r>
    </w:p>
    <w:p w14:paraId="3BA5EAA1" w14:textId="77777777" w:rsidR="00330E70" w:rsidRPr="00742BA9" w:rsidRDefault="00330E70" w:rsidP="00742BA9">
      <w:pPr>
        <w:spacing w:after="0"/>
        <w:jc w:val="both"/>
        <w:rPr>
          <w:rFonts w:ascii="Arial" w:hAnsi="Arial" w:cs="Arial"/>
          <w:b/>
        </w:rPr>
      </w:pPr>
    </w:p>
    <w:p w14:paraId="6726EEB0" w14:textId="77777777"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w:t>
      </w:r>
      <w:r w:rsidR="003305B4" w:rsidRPr="00742BA9">
        <w:rPr>
          <w:rFonts w:ascii="Arial" w:hAnsi="Arial" w:cs="Arial"/>
        </w:rPr>
        <w:t>que,</w:t>
      </w:r>
      <w:r w:rsidRPr="00742BA9">
        <w:rPr>
          <w:rFonts w:ascii="Arial" w:hAnsi="Arial" w:cs="Arial"/>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9FCBB9" w14:textId="77777777" w:rsidR="00330E70" w:rsidRPr="00742BA9" w:rsidRDefault="00330E70" w:rsidP="00742BA9">
      <w:pPr>
        <w:spacing w:after="0"/>
        <w:jc w:val="both"/>
        <w:rPr>
          <w:rFonts w:ascii="Arial" w:hAnsi="Arial" w:cs="Arial"/>
        </w:rPr>
      </w:pPr>
    </w:p>
    <w:p w14:paraId="1C5766BB" w14:textId="77777777"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14:paraId="600CC456" w14:textId="77777777" w:rsidR="00330E70" w:rsidRPr="00742BA9" w:rsidRDefault="00330E70" w:rsidP="00742BA9">
      <w:pPr>
        <w:spacing w:after="0"/>
        <w:jc w:val="both"/>
        <w:rPr>
          <w:rFonts w:ascii="Arial" w:hAnsi="Arial" w:cs="Arial"/>
        </w:rPr>
      </w:pPr>
    </w:p>
    <w:p w14:paraId="64D4FE1E" w14:textId="77777777"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5A25ADCC" w14:textId="77777777" w:rsidR="00330E70" w:rsidRPr="00742BA9" w:rsidRDefault="00330E70" w:rsidP="00742BA9">
      <w:pPr>
        <w:spacing w:after="0"/>
        <w:jc w:val="both"/>
        <w:rPr>
          <w:rFonts w:ascii="Arial" w:hAnsi="Arial" w:cs="Arial"/>
        </w:rPr>
      </w:pPr>
    </w:p>
    <w:p w14:paraId="72895056" w14:textId="77777777" w:rsidR="00330E70" w:rsidRPr="00742BA9" w:rsidRDefault="00330E70" w:rsidP="00742BA9">
      <w:pPr>
        <w:spacing w:after="0"/>
        <w:jc w:val="both"/>
        <w:rPr>
          <w:rFonts w:ascii="Arial" w:hAnsi="Arial" w:cs="Arial"/>
          <w:b/>
        </w:rPr>
      </w:pPr>
      <w:r w:rsidRPr="00742BA9">
        <w:rPr>
          <w:rFonts w:ascii="Arial" w:hAnsi="Arial" w:cs="Arial"/>
          <w:b/>
        </w:rPr>
        <w:t xml:space="preserve">11.- ACTO DE NOTIFICACIÓN DE LA RESOLUCIÓN </w:t>
      </w:r>
      <w:r w:rsidR="003305B4" w:rsidRPr="00742BA9">
        <w:rPr>
          <w:rFonts w:ascii="Arial" w:hAnsi="Arial" w:cs="Arial"/>
          <w:b/>
        </w:rPr>
        <w:t>DE ADJUDICACIÓN</w:t>
      </w:r>
    </w:p>
    <w:p w14:paraId="18DBDC4B" w14:textId="77777777" w:rsidR="00330E70" w:rsidRPr="00742BA9" w:rsidRDefault="00330E70" w:rsidP="00742BA9">
      <w:pPr>
        <w:pStyle w:val="Prrafodelista"/>
        <w:ind w:left="0"/>
        <w:jc w:val="both"/>
        <w:rPr>
          <w:rFonts w:ascii="Arial" w:hAnsi="Arial" w:cs="Arial"/>
          <w:sz w:val="22"/>
          <w:szCs w:val="22"/>
        </w:rPr>
      </w:pPr>
    </w:p>
    <w:p w14:paraId="459EF633" w14:textId="3D14DE22"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0912B9">
        <w:rPr>
          <w:rFonts w:ascii="Arial" w:hAnsi="Arial" w:cs="Arial"/>
          <w:sz w:val="22"/>
          <w:szCs w:val="22"/>
        </w:rPr>
        <w:t xml:space="preserve">CENDI del </w:t>
      </w:r>
      <w:r w:rsidRPr="00742BA9">
        <w:rPr>
          <w:rFonts w:ascii="Arial" w:hAnsi="Arial" w:cs="Arial"/>
          <w:sz w:val="22"/>
          <w:szCs w:val="22"/>
        </w:rPr>
        <w:t>Municipio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w:t>
      </w:r>
      <w:r w:rsidR="00E613E4">
        <w:rPr>
          <w:rFonts w:ascii="Arial" w:hAnsi="Arial" w:cs="Arial"/>
          <w:sz w:val="22"/>
          <w:szCs w:val="22"/>
        </w:rPr>
        <w:t xml:space="preserve">se </w:t>
      </w:r>
      <w:r w:rsidR="00E57ADB" w:rsidRPr="00742BA9">
        <w:rPr>
          <w:rFonts w:ascii="Arial" w:hAnsi="Arial" w:cs="Arial"/>
          <w:sz w:val="22"/>
          <w:szCs w:val="22"/>
        </w:rPr>
        <w:t xml:space="preserve">realizará en el domicilio ubicado en </w:t>
      </w:r>
      <w:r w:rsidR="00F25DAA">
        <w:rPr>
          <w:rFonts w:ascii="Arial" w:hAnsi="Arial" w:cs="Arial"/>
          <w:b/>
          <w:sz w:val="22"/>
          <w:szCs w:val="22"/>
        </w:rPr>
        <w:t xml:space="preserve">Boulevard </w:t>
      </w:r>
      <w:proofErr w:type="spellStart"/>
      <w:r w:rsidR="00F25DAA">
        <w:rPr>
          <w:rFonts w:ascii="Arial" w:hAnsi="Arial" w:cs="Arial"/>
          <w:b/>
          <w:sz w:val="22"/>
          <w:szCs w:val="22"/>
        </w:rPr>
        <w:t>Yuscapan</w:t>
      </w:r>
      <w:proofErr w:type="spellEnd"/>
      <w:r w:rsidR="00F25DAA">
        <w:rPr>
          <w:rFonts w:ascii="Arial" w:hAnsi="Arial" w:cs="Arial"/>
          <w:b/>
          <w:sz w:val="22"/>
          <w:szCs w:val="22"/>
        </w:rPr>
        <w:t xml:space="preserve"> número 335</w:t>
      </w:r>
      <w:r w:rsidR="00E57ADB" w:rsidRPr="00742BA9">
        <w:rPr>
          <w:rFonts w:ascii="Arial" w:hAnsi="Arial" w:cs="Arial"/>
          <w:b/>
          <w:sz w:val="22"/>
          <w:szCs w:val="22"/>
        </w:rPr>
        <w:t>,</w:t>
      </w:r>
      <w:r w:rsidR="00F25DAA">
        <w:rPr>
          <w:rFonts w:ascii="Arial" w:hAnsi="Arial" w:cs="Arial"/>
          <w:b/>
          <w:sz w:val="22"/>
          <w:szCs w:val="22"/>
        </w:rPr>
        <w:t xml:space="preserve"> colonia Hacienda Santa Fe,</w:t>
      </w:r>
      <w:r w:rsidR="00AA6841">
        <w:rPr>
          <w:rFonts w:ascii="Arial" w:hAnsi="Arial" w:cs="Arial"/>
          <w:b/>
          <w:sz w:val="22"/>
          <w:szCs w:val="22"/>
        </w:rPr>
        <w:t xml:space="preserve"> en</w:t>
      </w:r>
      <w:r w:rsidR="00E57ADB" w:rsidRPr="00742BA9">
        <w:rPr>
          <w:rFonts w:ascii="Arial" w:hAnsi="Arial" w:cs="Arial"/>
          <w:b/>
          <w:sz w:val="22"/>
          <w:szCs w:val="22"/>
        </w:rPr>
        <w:t xml:space="preserve">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14:paraId="7E57CAE8" w14:textId="77777777" w:rsidR="00330E70" w:rsidRPr="00742BA9" w:rsidRDefault="00330E70" w:rsidP="00742BA9">
      <w:pPr>
        <w:spacing w:after="0"/>
        <w:jc w:val="both"/>
        <w:rPr>
          <w:rFonts w:ascii="Arial" w:hAnsi="Arial" w:cs="Arial"/>
          <w:iCs/>
          <w:lang w:val="es-ES"/>
        </w:rPr>
      </w:pPr>
    </w:p>
    <w:p w14:paraId="091011F5" w14:textId="77777777"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w:t>
      </w:r>
      <w:r w:rsidR="001944B7">
        <w:rPr>
          <w:rFonts w:ascii="Arial" w:hAnsi="Arial" w:cs="Arial"/>
          <w:sz w:val="22"/>
          <w:szCs w:val="22"/>
          <w:lang w:val="es-MX"/>
        </w:rPr>
        <w:t>e</w:t>
      </w:r>
      <w:r w:rsidRPr="00742BA9">
        <w:rPr>
          <w:rFonts w:ascii="Arial" w:hAnsi="Arial" w:cs="Arial"/>
          <w:sz w:val="22"/>
          <w:szCs w:val="22"/>
          <w:lang w:val="es-MX"/>
        </w:rPr>
        <w:t>rarse de tal decisión</w:t>
      </w:r>
      <w:r w:rsidRPr="00742BA9">
        <w:rPr>
          <w:rFonts w:ascii="Arial" w:hAnsi="Arial" w:cs="Arial"/>
          <w:sz w:val="22"/>
          <w:szCs w:val="22"/>
        </w:rPr>
        <w:t>.</w:t>
      </w:r>
    </w:p>
    <w:p w14:paraId="488D983B" w14:textId="77777777" w:rsidR="00330E70" w:rsidRPr="00742BA9" w:rsidRDefault="00330E70" w:rsidP="00742BA9">
      <w:pPr>
        <w:spacing w:after="0"/>
        <w:jc w:val="both"/>
        <w:rPr>
          <w:rFonts w:ascii="Arial" w:hAnsi="Arial" w:cs="Arial"/>
          <w:iCs/>
          <w:lang w:val="es-ES"/>
        </w:rPr>
      </w:pPr>
    </w:p>
    <w:p w14:paraId="7B15DA0F" w14:textId="77777777"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14:paraId="105B6E5C" w14:textId="77777777" w:rsidR="00330E70" w:rsidRPr="00742BA9" w:rsidRDefault="00330E70" w:rsidP="00742BA9">
      <w:pPr>
        <w:spacing w:after="0"/>
        <w:jc w:val="both"/>
        <w:rPr>
          <w:rFonts w:ascii="Arial" w:hAnsi="Arial" w:cs="Arial"/>
          <w:b/>
        </w:rPr>
      </w:pPr>
    </w:p>
    <w:p w14:paraId="1EA56B1C" w14:textId="5FD007E7" w:rsidR="005E1381" w:rsidRPr="00742BA9" w:rsidRDefault="005E1381" w:rsidP="00742BA9">
      <w:pPr>
        <w:pStyle w:val="TDC1"/>
        <w:tabs>
          <w:tab w:val="left" w:pos="10065"/>
        </w:tabs>
        <w:rPr>
          <w:b/>
        </w:rPr>
      </w:pPr>
      <w:r w:rsidRPr="00742BA9">
        <w:rPr>
          <w:b/>
        </w:rPr>
        <w:t xml:space="preserve">La presente Licitación se </w:t>
      </w:r>
      <w:r w:rsidR="00BD3662" w:rsidRPr="00742BA9">
        <w:rPr>
          <w:b/>
        </w:rPr>
        <w:t xml:space="preserve"> </w:t>
      </w:r>
      <w:r w:rsidRPr="00742BA9">
        <w:rPr>
          <w:b/>
        </w:rPr>
        <w:t>adjudicar</w:t>
      </w:r>
      <w:r w:rsidR="00D63A75" w:rsidRPr="00742BA9">
        <w:rPr>
          <w:b/>
        </w:rPr>
        <w:t xml:space="preserve">a </w:t>
      </w:r>
      <w:r w:rsidR="00F90C43">
        <w:rPr>
          <w:b/>
        </w:rPr>
        <w:t>a un solo</w:t>
      </w:r>
      <w:r w:rsidR="00BD3662" w:rsidRPr="00742BA9">
        <w:rPr>
          <w:b/>
        </w:rPr>
        <w:t xml:space="preserve"> </w:t>
      </w:r>
      <w:r w:rsidRPr="00742BA9">
        <w:rPr>
          <w:b/>
        </w:rPr>
        <w:t>“LICITANTE”</w:t>
      </w:r>
    </w:p>
    <w:p w14:paraId="4B0AC0AD" w14:textId="77777777" w:rsidR="0008081C" w:rsidRPr="00742BA9" w:rsidRDefault="0008081C" w:rsidP="00742BA9">
      <w:pPr>
        <w:pStyle w:val="TDC1"/>
        <w:tabs>
          <w:tab w:val="left" w:pos="10065"/>
        </w:tabs>
      </w:pPr>
    </w:p>
    <w:p w14:paraId="768E8CD4" w14:textId="77777777" w:rsidR="00330E70" w:rsidRPr="00742BA9" w:rsidRDefault="00330E70" w:rsidP="00742BA9">
      <w:pPr>
        <w:pStyle w:val="TDC1"/>
        <w:tabs>
          <w:tab w:val="left" w:pos="10065"/>
        </w:tabs>
      </w:pPr>
      <w:r w:rsidRPr="00742BA9">
        <w:t xml:space="preserve">Para el caso de que se presente al proceso un solo Licitante este podrá ser adjudicado siempre y cuando cumpla con todos los requisitos solicitados y que no exceda su propuesta del presupuesto considerado. </w:t>
      </w:r>
    </w:p>
    <w:p w14:paraId="55BD9501" w14:textId="77777777" w:rsidR="008421EF" w:rsidRPr="00742BA9" w:rsidRDefault="008421EF" w:rsidP="00742BA9">
      <w:pPr>
        <w:pStyle w:val="TDC1"/>
        <w:tabs>
          <w:tab w:val="left" w:pos="10065"/>
        </w:tabs>
      </w:pPr>
    </w:p>
    <w:p w14:paraId="650A2818" w14:textId="77777777" w:rsidR="00330E70" w:rsidRPr="00742BA9" w:rsidRDefault="00330E70" w:rsidP="00742BA9">
      <w:pPr>
        <w:spacing w:after="0"/>
        <w:jc w:val="both"/>
        <w:rPr>
          <w:rFonts w:cs="Arial"/>
        </w:rPr>
      </w:pPr>
      <w:r w:rsidRPr="00742BA9">
        <w:rPr>
          <w:rFonts w:ascii="Arial" w:hAnsi="Arial" w:cs="Arial"/>
        </w:rPr>
        <w:t>El</w:t>
      </w:r>
      <w:r w:rsidRPr="00742BA9">
        <w:rPr>
          <w:rFonts w:ascii="Arial" w:hAnsi="Arial" w:cs="Arial"/>
          <w:b/>
        </w:rPr>
        <w:t xml:space="preserve"> “CONVOCANTE” </w:t>
      </w:r>
      <w:r w:rsidRPr="00742BA9">
        <w:rPr>
          <w:rFonts w:ascii="Arial" w:hAnsi="Arial" w:cs="Arial"/>
        </w:rPr>
        <w:t xml:space="preserve">celebrará contrato con el </w:t>
      </w:r>
      <w:r w:rsidRPr="00742BA9">
        <w:rPr>
          <w:rFonts w:ascii="Arial" w:hAnsi="Arial" w:cs="Arial"/>
          <w:b/>
        </w:rPr>
        <w:t>“LICITANTE”</w:t>
      </w:r>
      <w:r w:rsidRPr="00742BA9">
        <w:rPr>
          <w:rFonts w:ascii="Arial" w:hAnsi="Arial" w:cs="Arial"/>
        </w:rPr>
        <w:t xml:space="preserve"> con</w:t>
      </w:r>
      <w:r w:rsidR="00375D76" w:rsidRPr="00742BA9">
        <w:rPr>
          <w:rFonts w:ascii="Arial" w:hAnsi="Arial" w:cs="Arial"/>
        </w:rPr>
        <w:t xml:space="preserve"> base en la propuesta adjudicada, en el presente proceso se formalizará contrato </w:t>
      </w:r>
      <w:r w:rsidR="00375D76" w:rsidRPr="00742BA9">
        <w:rPr>
          <w:rFonts w:ascii="Arial" w:eastAsia="Times New Roman" w:hAnsi="Arial" w:cs="Arial"/>
        </w:rPr>
        <w:t>abierto</w:t>
      </w:r>
      <w:r w:rsidR="008421EF" w:rsidRPr="00742BA9">
        <w:rPr>
          <w:rFonts w:ascii="Arial" w:eastAsia="Times New Roman" w:hAnsi="Arial" w:cs="Arial"/>
        </w:rPr>
        <w:t xml:space="preserve"> </w:t>
      </w:r>
      <w:r w:rsidR="00375D76" w:rsidRPr="00742BA9">
        <w:rPr>
          <w:rFonts w:ascii="Arial" w:eastAsia="Times New Roman" w:hAnsi="Arial" w:cs="Arial"/>
        </w:rPr>
        <w:t xml:space="preserve">en el que se establecerá que la cantidad </w:t>
      </w:r>
      <w:r w:rsidR="0008081C" w:rsidRPr="00742BA9">
        <w:rPr>
          <w:rFonts w:ascii="Arial" w:eastAsia="Times New Roman" w:hAnsi="Arial" w:cs="Arial"/>
        </w:rPr>
        <w:t>d</w:t>
      </w:r>
      <w:r w:rsidR="008421EF" w:rsidRPr="00742BA9">
        <w:rPr>
          <w:rFonts w:ascii="Arial" w:eastAsia="Times New Roman" w:hAnsi="Arial" w:cs="Arial"/>
        </w:rPr>
        <w:t xml:space="preserve">e los bienes o servicios a contratar será </w:t>
      </w:r>
      <w:r w:rsidR="008421EF" w:rsidRPr="00742BA9">
        <w:rPr>
          <w:rFonts w:ascii="Arial" w:eastAsia="Times New Roman" w:hAnsi="Arial" w:cs="Arial"/>
          <w:u w:val="single"/>
        </w:rPr>
        <w:t>hasta</w:t>
      </w:r>
      <w:r w:rsidR="008421EF" w:rsidRPr="00742BA9">
        <w:rPr>
          <w:rFonts w:ascii="Arial" w:eastAsia="Times New Roman" w:hAnsi="Arial" w:cs="Arial"/>
        </w:rPr>
        <w:t xml:space="preserve"> por la cantidad señalada </w:t>
      </w:r>
      <w:r w:rsidR="008E2305" w:rsidRPr="00742BA9">
        <w:rPr>
          <w:rFonts w:ascii="Arial" w:eastAsia="Times New Roman" w:hAnsi="Arial" w:cs="Arial"/>
        </w:rPr>
        <w:t>y requerida en los anexos 1 y 2</w:t>
      </w:r>
      <w:r w:rsidR="008421EF" w:rsidRPr="00742BA9">
        <w:rPr>
          <w:rFonts w:ascii="Arial" w:eastAsia="Times New Roman" w:hAnsi="Arial" w:cs="Arial"/>
        </w:rPr>
        <w:t xml:space="preserve"> y no podrá ser inferior al </w:t>
      </w:r>
      <w:r w:rsidR="00D67F7E" w:rsidRPr="00742BA9">
        <w:rPr>
          <w:rFonts w:ascii="Arial" w:eastAsia="Times New Roman" w:hAnsi="Arial" w:cs="Arial"/>
        </w:rPr>
        <w:t xml:space="preserve">40% </w:t>
      </w:r>
      <w:r w:rsidR="008421EF" w:rsidRPr="00742BA9">
        <w:rPr>
          <w:rFonts w:ascii="Arial" w:eastAsia="Times New Roman" w:hAnsi="Arial" w:cs="Arial"/>
        </w:rPr>
        <w:t xml:space="preserve">cuarenta por ciento de la cantidad </w:t>
      </w:r>
      <w:r w:rsidR="00D558D0" w:rsidRPr="00742BA9">
        <w:rPr>
          <w:rFonts w:ascii="Arial" w:eastAsia="Times New Roman" w:hAnsi="Arial" w:cs="Arial"/>
        </w:rPr>
        <w:t>solicitada en bases.</w:t>
      </w:r>
    </w:p>
    <w:p w14:paraId="51B10DAA" w14:textId="77777777" w:rsidR="00330E70" w:rsidRPr="00742BA9" w:rsidRDefault="00330E70" w:rsidP="00742BA9">
      <w:pPr>
        <w:spacing w:after="0"/>
        <w:jc w:val="both"/>
        <w:rPr>
          <w:rFonts w:ascii="Arial" w:hAnsi="Arial" w:cs="Arial"/>
          <w:b/>
        </w:rPr>
      </w:pPr>
    </w:p>
    <w:p w14:paraId="106610A5" w14:textId="77777777" w:rsidR="00330E70" w:rsidRPr="00742BA9" w:rsidRDefault="00330E70" w:rsidP="00742BA9">
      <w:pPr>
        <w:spacing w:after="0"/>
        <w:jc w:val="both"/>
        <w:rPr>
          <w:rFonts w:ascii="Arial" w:hAnsi="Arial" w:cs="Arial"/>
        </w:rPr>
      </w:pPr>
      <w:r w:rsidRPr="00742BA9">
        <w:rPr>
          <w:rFonts w:ascii="Arial" w:hAnsi="Arial" w:cs="Arial"/>
        </w:rPr>
        <w:t xml:space="preserve">Con fundamento en lo dispuesto por el artículo 59 inciso 1, fracción XII, 66 inciso 1 y 67 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14:paraId="36995445" w14:textId="77777777" w:rsidR="00330E70" w:rsidRPr="00742BA9" w:rsidRDefault="00330E70" w:rsidP="00742BA9">
      <w:pPr>
        <w:spacing w:after="0"/>
        <w:jc w:val="both"/>
        <w:rPr>
          <w:rFonts w:ascii="Arial" w:hAnsi="Arial" w:cs="Arial"/>
        </w:rPr>
      </w:pPr>
    </w:p>
    <w:p w14:paraId="3342BC1A" w14:textId="77777777" w:rsidR="00B9323D" w:rsidRPr="00742BA9" w:rsidRDefault="00B9323D" w:rsidP="00742BA9">
      <w:pPr>
        <w:numPr>
          <w:ilvl w:val="0"/>
          <w:numId w:val="10"/>
        </w:numPr>
        <w:suppressAutoHyphens/>
        <w:spacing w:after="0"/>
        <w:jc w:val="both"/>
        <w:rPr>
          <w:rFonts w:ascii="Arial" w:hAnsi="Arial" w:cs="Arial"/>
        </w:rPr>
      </w:pPr>
      <w:r w:rsidRPr="00742BA9">
        <w:rPr>
          <w:rFonts w:ascii="Arial" w:hAnsi="Arial" w:cs="Arial"/>
        </w:rPr>
        <w:t>Aspectos técnicos solicitados. (</w:t>
      </w:r>
      <w:r w:rsidR="003305B4" w:rsidRPr="00742BA9">
        <w:rPr>
          <w:rFonts w:ascii="Arial" w:hAnsi="Arial" w:cs="Arial"/>
        </w:rPr>
        <w:t>Especificaciones técnicas</w:t>
      </w:r>
      <w:r w:rsidRPr="00742BA9">
        <w:rPr>
          <w:rFonts w:ascii="Arial" w:hAnsi="Arial" w:cs="Arial"/>
        </w:rPr>
        <w:t xml:space="preserve"> y calidad)</w:t>
      </w:r>
    </w:p>
    <w:p w14:paraId="2236ED8A"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Precio conveniente.</w:t>
      </w:r>
    </w:p>
    <w:p w14:paraId="3043948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Tiempo de entrega.</w:t>
      </w:r>
    </w:p>
    <w:p w14:paraId="2BA61799"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Garantía en el producto o servicio.</w:t>
      </w:r>
    </w:p>
    <w:p w14:paraId="1DE41B88" w14:textId="77777777" w:rsidR="00330E70" w:rsidRPr="00742BA9" w:rsidRDefault="00330E70" w:rsidP="00742BA9">
      <w:pPr>
        <w:numPr>
          <w:ilvl w:val="0"/>
          <w:numId w:val="10"/>
        </w:numPr>
        <w:suppressAutoHyphens/>
        <w:spacing w:after="0"/>
        <w:jc w:val="both"/>
        <w:rPr>
          <w:rFonts w:ascii="Arial" w:hAnsi="Arial" w:cs="Arial"/>
        </w:rPr>
      </w:pPr>
      <w:r w:rsidRPr="00742BA9">
        <w:rPr>
          <w:rFonts w:ascii="Arial" w:hAnsi="Arial" w:cs="Arial"/>
        </w:rPr>
        <w:t>Condiciones de Oferta.</w:t>
      </w:r>
    </w:p>
    <w:p w14:paraId="5300E6CE" w14:textId="77777777" w:rsidR="00330E70" w:rsidRPr="00742BA9" w:rsidRDefault="00330E70" w:rsidP="00742BA9">
      <w:pPr>
        <w:spacing w:after="0"/>
        <w:jc w:val="both"/>
        <w:rPr>
          <w:rFonts w:ascii="Arial" w:hAnsi="Arial" w:cs="Arial"/>
        </w:rPr>
      </w:pPr>
    </w:p>
    <w:p w14:paraId="64A341BA" w14:textId="77777777" w:rsidR="00330E70" w:rsidRPr="00742BA9" w:rsidRDefault="003305B4" w:rsidP="00742BA9">
      <w:pPr>
        <w:suppressAutoHyphens/>
        <w:spacing w:after="0"/>
        <w:jc w:val="both"/>
        <w:rPr>
          <w:rFonts w:ascii="Arial" w:hAnsi="Arial" w:cs="Arial"/>
        </w:rPr>
      </w:pPr>
      <w:r w:rsidRPr="00742BA9">
        <w:rPr>
          <w:rFonts w:ascii="Arial" w:hAnsi="Arial" w:cs="Arial"/>
        </w:rPr>
        <w:lastRenderedPageBreak/>
        <w:t>Primeramente,</w:t>
      </w:r>
      <w:r w:rsidR="002D5AA5" w:rsidRPr="00742BA9">
        <w:rPr>
          <w:rFonts w:ascii="Arial" w:hAnsi="Arial" w:cs="Arial"/>
        </w:rPr>
        <w:t xml:space="preserv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14:paraId="661D750E" w14:textId="77777777" w:rsidR="00AC792E" w:rsidRPr="00742BA9" w:rsidRDefault="00AC792E" w:rsidP="00742BA9">
      <w:pPr>
        <w:suppressAutoHyphens/>
        <w:spacing w:after="0"/>
        <w:jc w:val="both"/>
        <w:rPr>
          <w:rFonts w:ascii="Arial" w:hAnsi="Arial" w:cs="Arial"/>
        </w:rPr>
      </w:pPr>
    </w:p>
    <w:p w14:paraId="132076ED" w14:textId="77777777"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14:paraId="5F7F1798" w14:textId="77777777" w:rsidR="00E5479A" w:rsidRPr="00742BA9" w:rsidRDefault="00E5479A" w:rsidP="00742BA9">
      <w:pPr>
        <w:suppressAutoHyphens/>
        <w:spacing w:after="0"/>
        <w:jc w:val="both"/>
        <w:rPr>
          <w:rFonts w:ascii="Arial" w:hAnsi="Arial" w:cs="Arial"/>
        </w:rPr>
      </w:pPr>
    </w:p>
    <w:p w14:paraId="29B91696" w14:textId="7E5D8A3C" w:rsidR="00E5479A" w:rsidRPr="00742BA9" w:rsidRDefault="00E5479A" w:rsidP="00742BA9">
      <w:pPr>
        <w:suppressAutoHyphens/>
        <w:spacing w:after="0"/>
        <w:jc w:val="both"/>
        <w:rPr>
          <w:rFonts w:ascii="Arial" w:hAnsi="Arial" w:cs="Arial"/>
        </w:rPr>
      </w:pPr>
      <w:r w:rsidRPr="00742BA9">
        <w:rPr>
          <w:rFonts w:ascii="Arial" w:hAnsi="Arial" w:cs="Arial"/>
        </w:rPr>
        <w:t>El área requirente será la r</w:t>
      </w:r>
      <w:r w:rsidR="00A44B66">
        <w:rPr>
          <w:rFonts w:ascii="Arial" w:hAnsi="Arial" w:cs="Arial"/>
        </w:rPr>
        <w:t>esponsable de evaluar las proposi</w:t>
      </w:r>
      <w:r w:rsidRPr="00742BA9">
        <w:rPr>
          <w:rFonts w:ascii="Arial" w:hAnsi="Arial" w:cs="Arial"/>
        </w:rPr>
        <w:t xml:space="preserve">ciones técnicas </w:t>
      </w:r>
    </w:p>
    <w:p w14:paraId="3CA42F57" w14:textId="77777777" w:rsidR="00330E70" w:rsidRPr="00742BA9" w:rsidRDefault="00330E70" w:rsidP="00742BA9">
      <w:pPr>
        <w:suppressAutoHyphens/>
        <w:spacing w:after="0"/>
        <w:jc w:val="both"/>
        <w:rPr>
          <w:rFonts w:ascii="Arial" w:hAnsi="Arial" w:cs="Arial"/>
          <w:b/>
        </w:rPr>
      </w:pPr>
    </w:p>
    <w:p w14:paraId="01B8F4F3" w14:textId="77777777"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la</w:t>
      </w:r>
      <w:r w:rsidR="009A63DE" w:rsidRPr="00742BA9">
        <w:rPr>
          <w:rFonts w:ascii="Arial" w:hAnsi="Arial" w:cs="Arial"/>
          <w:b/>
        </w:rPr>
        <w:t xml:space="preserve"> </w:t>
      </w:r>
      <w:r w:rsidRPr="00742BA9">
        <w:rPr>
          <w:rFonts w:ascii="Arial" w:hAnsi="Arial" w:cs="Arial"/>
          <w:b/>
        </w:rPr>
        <w:t>partida</w:t>
      </w:r>
      <w:r w:rsidR="009A63DE" w:rsidRPr="00742BA9">
        <w:rPr>
          <w:rFonts w:ascii="Arial" w:hAnsi="Arial" w:cs="Arial"/>
          <w:b/>
        </w:rPr>
        <w:t xml:space="preserve"> que este en aptitud de concursar</w:t>
      </w:r>
      <w:r w:rsidRPr="00742BA9">
        <w:rPr>
          <w:rFonts w:ascii="Arial" w:hAnsi="Arial" w:cs="Arial"/>
          <w:b/>
        </w:rPr>
        <w:t>.</w:t>
      </w:r>
    </w:p>
    <w:p w14:paraId="2F99C7AC" w14:textId="77777777" w:rsidR="00330E70" w:rsidRPr="00742BA9" w:rsidRDefault="00330E70" w:rsidP="00742BA9">
      <w:pPr>
        <w:suppressAutoHyphens/>
        <w:spacing w:after="0"/>
        <w:jc w:val="both"/>
        <w:rPr>
          <w:rFonts w:ascii="Arial" w:hAnsi="Arial" w:cs="Arial"/>
        </w:rPr>
      </w:pPr>
    </w:p>
    <w:p w14:paraId="398DF092" w14:textId="77777777"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14:paraId="1552EEC7" w14:textId="77777777" w:rsidR="00330E70" w:rsidRPr="00742BA9" w:rsidRDefault="00330E70" w:rsidP="00742BA9">
      <w:pPr>
        <w:spacing w:after="0"/>
        <w:jc w:val="both"/>
        <w:rPr>
          <w:rFonts w:ascii="Arial" w:hAnsi="Arial" w:cs="Arial"/>
        </w:rPr>
      </w:pPr>
    </w:p>
    <w:p w14:paraId="299F04B0" w14:textId="77777777"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w:t>
      </w:r>
      <w:r w:rsidR="000912B9">
        <w:rPr>
          <w:rFonts w:ascii="Arial" w:hAnsi="Arial" w:cs="Arial"/>
          <w:b/>
        </w:rPr>
        <w:t xml:space="preserve"> CENDI DEL</w:t>
      </w:r>
      <w:r w:rsidR="00330E70" w:rsidRPr="00742BA9">
        <w:rPr>
          <w:rFonts w:ascii="Arial" w:hAnsi="Arial" w:cs="Arial"/>
          <w:b/>
        </w:rPr>
        <w:t xml:space="preserve"> MUNICIPIO DE TLAJOMULCO DE ZÚÑIGA, JALISCO</w:t>
      </w:r>
    </w:p>
    <w:p w14:paraId="548396D9" w14:textId="77777777" w:rsidR="00330E70" w:rsidRPr="00742BA9" w:rsidRDefault="00330E70" w:rsidP="00742BA9">
      <w:pPr>
        <w:spacing w:after="0"/>
        <w:jc w:val="both"/>
        <w:rPr>
          <w:rFonts w:ascii="Arial" w:hAnsi="Arial" w:cs="Arial"/>
          <w:b/>
        </w:rPr>
      </w:pPr>
    </w:p>
    <w:p w14:paraId="573EE48A" w14:textId="77777777" w:rsidR="00330E70" w:rsidRPr="00742BA9" w:rsidRDefault="00330E70" w:rsidP="00742BA9">
      <w:pPr>
        <w:spacing w:after="0"/>
        <w:jc w:val="both"/>
        <w:rPr>
          <w:rFonts w:ascii="Arial" w:hAnsi="Arial" w:cs="Arial"/>
        </w:rPr>
      </w:pPr>
      <w:r w:rsidRPr="00742BA9">
        <w:rPr>
          <w:rFonts w:ascii="Arial" w:hAnsi="Arial" w:cs="Arial"/>
        </w:rPr>
        <w:t xml:space="preserve">En caso de presentarse cualquier situación no prevista en estas bases, será resuelta por “EL COMITÉ” de acuerdo con lo previsto en el artículo 24 fracciones VII y XXI de la “LEY”, teniendo </w:t>
      </w:r>
      <w:r w:rsidR="003305B4" w:rsidRPr="00742BA9">
        <w:rPr>
          <w:rFonts w:ascii="Arial" w:hAnsi="Arial" w:cs="Arial"/>
        </w:rPr>
        <w:t>este</w:t>
      </w:r>
      <w:r w:rsidRPr="00742BA9">
        <w:rPr>
          <w:rFonts w:ascii="Arial" w:hAnsi="Arial" w:cs="Arial"/>
        </w:rPr>
        <w:t xml:space="preserve"> </w:t>
      </w:r>
      <w:r w:rsidR="00371C87" w:rsidRPr="00742BA9">
        <w:rPr>
          <w:rFonts w:ascii="Arial" w:hAnsi="Arial" w:cs="Arial"/>
        </w:rPr>
        <w:t>comité,</w:t>
      </w:r>
      <w:r w:rsidRPr="00742BA9">
        <w:rPr>
          <w:rFonts w:ascii="Arial" w:hAnsi="Arial" w:cs="Arial"/>
        </w:rPr>
        <w:t xml:space="preserve"> además, las siguientes facultades:</w:t>
      </w:r>
    </w:p>
    <w:p w14:paraId="22D25694" w14:textId="77777777" w:rsidR="00330E70" w:rsidRPr="00742BA9" w:rsidRDefault="00330E70" w:rsidP="00742BA9">
      <w:pPr>
        <w:spacing w:after="0"/>
        <w:jc w:val="both"/>
        <w:rPr>
          <w:rFonts w:ascii="Arial" w:hAnsi="Arial" w:cs="Arial"/>
        </w:rPr>
      </w:pPr>
    </w:p>
    <w:p w14:paraId="7A503A70" w14:textId="77777777"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14:paraId="72DED03F" w14:textId="77777777"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14:paraId="68E800F0" w14:textId="77777777"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778E15D" w14:textId="77777777"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14:paraId="636A6F05" w14:textId="77777777" w:rsidR="00330E70" w:rsidRPr="00742BA9" w:rsidRDefault="00330E70" w:rsidP="00742BA9">
      <w:pPr>
        <w:spacing w:after="0"/>
        <w:jc w:val="both"/>
        <w:rPr>
          <w:rFonts w:ascii="Arial" w:hAnsi="Arial" w:cs="Arial"/>
          <w:b/>
        </w:rPr>
      </w:pPr>
    </w:p>
    <w:p w14:paraId="0532028A" w14:textId="77777777"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14:paraId="6A9814F0" w14:textId="77777777" w:rsidR="00330E70" w:rsidRPr="00742BA9" w:rsidRDefault="00330E70" w:rsidP="00742BA9">
      <w:pPr>
        <w:spacing w:after="0"/>
        <w:jc w:val="both"/>
        <w:rPr>
          <w:rFonts w:ascii="Arial" w:hAnsi="Arial" w:cs="Arial"/>
        </w:rPr>
      </w:pPr>
    </w:p>
    <w:p w14:paraId="67682CDA"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14:paraId="228D961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14:paraId="2CC3C39A" w14:textId="3C367A42"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w:t>
      </w:r>
      <w:r w:rsidR="001913F2" w:rsidRPr="00742BA9">
        <w:rPr>
          <w:rFonts w:ascii="Arial" w:hAnsi="Arial" w:cs="Arial"/>
        </w:rPr>
        <w:t>la</w:t>
      </w:r>
      <w:r w:rsidR="001913F2">
        <w:rPr>
          <w:rFonts w:ascii="Arial" w:hAnsi="Arial" w:cs="Arial"/>
        </w:rPr>
        <w:t xml:space="preserve"> licitación.</w:t>
      </w:r>
    </w:p>
    <w:p w14:paraId="6D33BD37"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Aquellos proveedores </w:t>
      </w:r>
      <w:r w:rsidR="003305B4" w:rsidRPr="00742BA9">
        <w:rPr>
          <w:rFonts w:ascii="Arial" w:hAnsi="Arial" w:cs="Arial"/>
        </w:rPr>
        <w:t>que,</w:t>
      </w:r>
      <w:r w:rsidRPr="00742BA9">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74EED1C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 xml:space="preserve">ellos mismos, respecto de otro u otros contratos celebrados con </w:t>
      </w:r>
      <w:r w:rsidR="00345B20">
        <w:rPr>
          <w:rFonts w:ascii="Arial" w:hAnsi="Arial" w:cs="Arial"/>
        </w:rPr>
        <w:t>e</w:t>
      </w:r>
      <w:r w:rsidRPr="00742BA9">
        <w:rPr>
          <w:rFonts w:ascii="Arial" w:hAnsi="Arial" w:cs="Arial"/>
        </w:rPr>
        <w:t xml:space="preserve">l </w:t>
      </w:r>
      <w:r w:rsidR="003305B4" w:rsidRPr="00742BA9">
        <w:rPr>
          <w:rFonts w:ascii="Arial" w:hAnsi="Arial" w:cs="Arial"/>
        </w:rPr>
        <w:t>propio ente público</w:t>
      </w:r>
      <w:r w:rsidRPr="00742BA9">
        <w:rPr>
          <w:rFonts w:ascii="Arial" w:hAnsi="Arial" w:cs="Arial"/>
        </w:rPr>
        <w:t>,</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14:paraId="08F1ACD0"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14:paraId="3A7F56FE"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la falta de alguno de los documentos solicitados o que los presentados no tengan las características, especificaciones mínimas o requisitos de las presentes bases y/o la omisión de </w:t>
      </w:r>
      <w:r w:rsidRPr="00742BA9">
        <w:rPr>
          <w:rFonts w:ascii="Arial" w:hAnsi="Arial" w:cs="Arial"/>
        </w:rPr>
        <w:lastRenderedPageBreak/>
        <w:t>la entrega de garantías. Si los documentos presentados tuvieran: datos falsos, textos entre líneas, raspaduras, alteraciones, tachaduras o enmendaduras.</w:t>
      </w:r>
    </w:p>
    <w:p w14:paraId="4239274A"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14:paraId="25A513A2" w14:textId="5464EAA0"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incumplimiento de cualquiera de las obligaciones y/o </w:t>
      </w:r>
      <w:r w:rsidR="002923DF" w:rsidRPr="00742BA9">
        <w:rPr>
          <w:rFonts w:ascii="Arial" w:hAnsi="Arial" w:cs="Arial"/>
        </w:rPr>
        <w:t>requisitos señalados</w:t>
      </w:r>
      <w:r w:rsidRPr="00742BA9">
        <w:rPr>
          <w:rFonts w:ascii="Arial" w:hAnsi="Arial" w:cs="Arial"/>
        </w:rPr>
        <w:t xml:space="preserve"> en las Bases de esta Licitación.</w:t>
      </w:r>
    </w:p>
    <w:p w14:paraId="48EEE7D9" w14:textId="77777777"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14:paraId="104139F0" w14:textId="09E6BCEF" w:rsidR="00330E70" w:rsidRPr="00742BA9" w:rsidRDefault="00330E70"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encuadrar en alguno de los supuestos contenidos en el artículo 52 de </w:t>
      </w:r>
      <w:r w:rsidR="002923DF" w:rsidRPr="00742BA9">
        <w:rPr>
          <w:rFonts w:ascii="Arial" w:hAnsi="Arial" w:cs="Arial"/>
        </w:rPr>
        <w:t xml:space="preserve">la </w:t>
      </w:r>
      <w:r w:rsidR="002923DF" w:rsidRPr="00742BA9">
        <w:rPr>
          <w:rFonts w:ascii="Arial" w:hAnsi="Arial" w:cs="Arial"/>
          <w:bCs/>
        </w:rPr>
        <w:t>Ley</w:t>
      </w:r>
      <w:r w:rsidRPr="00742BA9">
        <w:rPr>
          <w:rFonts w:ascii="Arial" w:hAnsi="Arial" w:cs="Arial"/>
          <w:bCs/>
        </w:rPr>
        <w:t xml:space="preserve"> de Compras Gubernamentales, Enajenaciones y Contratación de Servicios del Estado de Jalisco y sus Municipios</w:t>
      </w:r>
      <w:r w:rsidR="00815BE6" w:rsidRPr="00742BA9">
        <w:rPr>
          <w:rFonts w:ascii="Arial" w:hAnsi="Arial" w:cs="Arial"/>
        </w:rPr>
        <w:t>.</w:t>
      </w:r>
    </w:p>
    <w:p w14:paraId="31587851" w14:textId="132341B1" w:rsidR="00815BE6" w:rsidRPr="00742BA9" w:rsidRDefault="00815BE6" w:rsidP="00742BA9">
      <w:pPr>
        <w:numPr>
          <w:ilvl w:val="0"/>
          <w:numId w:val="8"/>
        </w:numPr>
        <w:tabs>
          <w:tab w:val="clear" w:pos="927"/>
          <w:tab w:val="num" w:pos="360"/>
        </w:tabs>
        <w:spacing w:after="0" w:line="240" w:lineRule="auto"/>
        <w:ind w:left="360"/>
        <w:jc w:val="both"/>
        <w:rPr>
          <w:rFonts w:ascii="Arial" w:hAnsi="Arial" w:cs="Arial"/>
        </w:rPr>
      </w:pPr>
      <w:r w:rsidRPr="00742BA9">
        <w:rPr>
          <w:rFonts w:ascii="Arial" w:hAnsi="Arial" w:cs="Arial"/>
        </w:rPr>
        <w:t>No</w:t>
      </w:r>
      <w:r w:rsidRPr="00742BA9">
        <w:rPr>
          <w:rFonts w:ascii="Arial" w:hAnsi="Arial" w:cs="Arial"/>
          <w:b/>
        </w:rPr>
        <w:t xml:space="preserve"> </w:t>
      </w:r>
      <w:r w:rsidRPr="00742BA9">
        <w:rPr>
          <w:rFonts w:ascii="Arial" w:hAnsi="Arial" w:cs="Arial"/>
        </w:rPr>
        <w:t xml:space="preserve">presentar el certificado de validación aprobando las muestras, emitido por </w:t>
      </w:r>
      <w:r w:rsidR="005F66E9" w:rsidRPr="00742BA9">
        <w:rPr>
          <w:rFonts w:ascii="Arial" w:hAnsi="Arial" w:cs="Arial"/>
        </w:rPr>
        <w:t>la Coordinación</w:t>
      </w:r>
      <w:r w:rsidRPr="00742BA9">
        <w:rPr>
          <w:rFonts w:ascii="Arial" w:hAnsi="Arial" w:cs="Arial"/>
        </w:rPr>
        <w:t xml:space="preserve"> General de </w:t>
      </w:r>
      <w:r w:rsidR="002923DF" w:rsidRPr="00742BA9">
        <w:rPr>
          <w:rFonts w:ascii="Arial" w:hAnsi="Arial" w:cs="Arial"/>
        </w:rPr>
        <w:t>Participación Ciudadana</w:t>
      </w:r>
      <w:r w:rsidRPr="00742BA9">
        <w:rPr>
          <w:rFonts w:ascii="Arial" w:hAnsi="Arial" w:cs="Arial"/>
        </w:rPr>
        <w:t xml:space="preserve"> y Construcción de Comunidad</w:t>
      </w:r>
    </w:p>
    <w:p w14:paraId="2A0C83E2" w14:textId="77777777" w:rsidR="00330E70" w:rsidRPr="00742BA9" w:rsidRDefault="00330E70" w:rsidP="00742BA9">
      <w:pPr>
        <w:spacing w:after="0" w:line="240" w:lineRule="auto"/>
        <w:ind w:left="360"/>
        <w:jc w:val="both"/>
        <w:rPr>
          <w:rFonts w:ascii="Arial" w:hAnsi="Arial" w:cs="Arial"/>
          <w:b/>
        </w:rPr>
      </w:pPr>
    </w:p>
    <w:p w14:paraId="3D2C4161" w14:textId="77777777"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14:paraId="65D4FCA1" w14:textId="77777777" w:rsidR="00330E70" w:rsidRPr="00742BA9" w:rsidRDefault="00330E70" w:rsidP="00742BA9">
      <w:pPr>
        <w:spacing w:after="0"/>
        <w:jc w:val="both"/>
        <w:rPr>
          <w:rFonts w:ascii="Arial" w:hAnsi="Arial" w:cs="Arial"/>
          <w:b/>
        </w:rPr>
      </w:pPr>
    </w:p>
    <w:p w14:paraId="36EC96E3" w14:textId="77777777"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Ley de Compras Gubernamentales, Enajenaciones y Contratación de Servicios del Estado de Jalisco y sus Municipios</w:t>
      </w:r>
      <w:r w:rsidRPr="00742BA9">
        <w:rPr>
          <w:rFonts w:ascii="Arial" w:hAnsi="Arial" w:cs="Arial"/>
        </w:rPr>
        <w:t xml:space="preserve"> podrá declarar totalmente desierta la Licitación o cualquiera de sus partidas, en cualquiera de los siguientes casos:</w:t>
      </w:r>
    </w:p>
    <w:p w14:paraId="2D65599C" w14:textId="77777777" w:rsidR="00330E70" w:rsidRPr="00742BA9" w:rsidRDefault="00330E70" w:rsidP="00742BA9">
      <w:pPr>
        <w:spacing w:after="0"/>
        <w:jc w:val="both"/>
        <w:rPr>
          <w:rFonts w:ascii="Arial" w:hAnsi="Arial" w:cs="Arial"/>
        </w:rPr>
      </w:pPr>
    </w:p>
    <w:p w14:paraId="242B72AA"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14:paraId="31DAB80E"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ED3B1D3"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14:paraId="0A59C319" w14:textId="77777777" w:rsidR="00330E70" w:rsidRPr="00742BA9" w:rsidRDefault="00330E70" w:rsidP="00742BA9">
      <w:pPr>
        <w:numPr>
          <w:ilvl w:val="0"/>
          <w:numId w:val="9"/>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14:paraId="309E4896"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Por exceder el techo presupuestal autorizado para esta Licitación o partida especial.</w:t>
      </w:r>
    </w:p>
    <w:p w14:paraId="4353664D" w14:textId="77777777" w:rsidR="00330E70" w:rsidRPr="00742BA9" w:rsidRDefault="00330E70" w:rsidP="00742BA9">
      <w:pPr>
        <w:numPr>
          <w:ilvl w:val="0"/>
          <w:numId w:val="9"/>
        </w:numPr>
        <w:spacing w:after="0"/>
        <w:ind w:left="360"/>
        <w:jc w:val="both"/>
        <w:rPr>
          <w:rFonts w:ascii="Arial" w:hAnsi="Arial" w:cs="Arial"/>
        </w:rPr>
      </w:pPr>
      <w:r w:rsidRPr="00742BA9">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1888092" w14:textId="77777777" w:rsidR="00AC792E" w:rsidRPr="00742BA9" w:rsidRDefault="00AC792E" w:rsidP="00742BA9">
      <w:pPr>
        <w:spacing w:after="0"/>
        <w:ind w:left="360"/>
        <w:jc w:val="both"/>
        <w:rPr>
          <w:rFonts w:ascii="Arial" w:hAnsi="Arial" w:cs="Arial"/>
        </w:rPr>
      </w:pPr>
    </w:p>
    <w:p w14:paraId="1CB950C2" w14:textId="77777777"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14:paraId="0C5BF5BA" w14:textId="77777777" w:rsidR="00330E70" w:rsidRPr="00742BA9" w:rsidRDefault="00330E70" w:rsidP="00742BA9">
      <w:pPr>
        <w:spacing w:after="0"/>
        <w:jc w:val="both"/>
        <w:rPr>
          <w:rFonts w:ascii="Arial" w:hAnsi="Arial" w:cs="Arial"/>
          <w:b/>
        </w:rPr>
      </w:pPr>
    </w:p>
    <w:p w14:paraId="3EEE8C7B" w14:textId="77777777"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14:paraId="60900F17" w14:textId="77777777" w:rsidR="00330E70" w:rsidRPr="00742BA9" w:rsidRDefault="00330E70" w:rsidP="00742BA9">
      <w:pPr>
        <w:spacing w:after="0"/>
        <w:jc w:val="both"/>
        <w:rPr>
          <w:rFonts w:ascii="Arial" w:hAnsi="Arial" w:cs="Arial"/>
        </w:rPr>
      </w:pPr>
    </w:p>
    <w:p w14:paraId="119FDF58"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14:paraId="3D47DB5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14:paraId="08B7083B"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14:paraId="70C36E90"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14:paraId="14756DD2" w14:textId="77777777"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14:paraId="7802CD27" w14:textId="77777777" w:rsidR="00330E70" w:rsidRPr="00742BA9" w:rsidRDefault="00330E70" w:rsidP="00742BA9">
      <w:pPr>
        <w:spacing w:after="0"/>
        <w:ind w:left="720"/>
        <w:jc w:val="both"/>
        <w:rPr>
          <w:rFonts w:ascii="Arial" w:hAnsi="Arial" w:cs="Arial"/>
        </w:rPr>
      </w:pPr>
    </w:p>
    <w:p w14:paraId="1E855665" w14:textId="77777777"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14:paraId="7C5012AA" w14:textId="77777777" w:rsidR="008E2305" w:rsidRPr="00742BA9" w:rsidRDefault="008E2305" w:rsidP="00742BA9">
      <w:pPr>
        <w:spacing w:after="0"/>
        <w:jc w:val="both"/>
        <w:rPr>
          <w:rFonts w:ascii="Arial" w:hAnsi="Arial" w:cs="Arial"/>
          <w:b/>
        </w:rPr>
      </w:pPr>
    </w:p>
    <w:p w14:paraId="26E909E2" w14:textId="77777777"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14:paraId="552CDBF9" w14:textId="77777777" w:rsidR="00330E70" w:rsidRPr="00742BA9" w:rsidRDefault="00330E70" w:rsidP="00742BA9">
      <w:pPr>
        <w:spacing w:after="0"/>
        <w:jc w:val="both"/>
        <w:rPr>
          <w:rFonts w:ascii="Arial" w:hAnsi="Arial" w:cs="Arial"/>
        </w:rPr>
      </w:pPr>
    </w:p>
    <w:p w14:paraId="34FFB421" w14:textId="77777777" w:rsidR="00330E70" w:rsidRPr="00742BA9" w:rsidRDefault="00330E70" w:rsidP="00742BA9">
      <w:pPr>
        <w:spacing w:after="0"/>
        <w:jc w:val="both"/>
        <w:rPr>
          <w:rFonts w:ascii="Arial" w:hAnsi="Arial" w:cs="Arial"/>
        </w:rPr>
      </w:pPr>
      <w:r w:rsidRPr="00742BA9">
        <w:rPr>
          <w:rFonts w:ascii="Arial" w:hAnsi="Arial" w:cs="Arial"/>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0AE1334" w14:textId="77777777" w:rsidR="00330E70" w:rsidRPr="00742BA9" w:rsidRDefault="00330E70" w:rsidP="00742BA9">
      <w:pPr>
        <w:spacing w:after="0"/>
        <w:jc w:val="both"/>
        <w:rPr>
          <w:rFonts w:ascii="Arial" w:hAnsi="Arial" w:cs="Arial"/>
        </w:rPr>
      </w:pPr>
    </w:p>
    <w:p w14:paraId="41239B17" w14:textId="77777777"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14:paraId="0E019C19" w14:textId="77777777" w:rsidR="00E26FC2" w:rsidRPr="00742BA9" w:rsidRDefault="00E26FC2" w:rsidP="00742BA9">
      <w:pPr>
        <w:spacing w:after="0"/>
        <w:jc w:val="both"/>
        <w:rPr>
          <w:rFonts w:ascii="Arial" w:hAnsi="Arial" w:cs="Arial"/>
        </w:rPr>
      </w:pPr>
    </w:p>
    <w:p w14:paraId="6ECE1D48" w14:textId="77777777"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744647D1" w14:textId="77777777" w:rsidR="00330E70" w:rsidRPr="00742BA9" w:rsidRDefault="00330E70" w:rsidP="00742BA9">
      <w:pPr>
        <w:spacing w:after="0"/>
        <w:jc w:val="both"/>
        <w:rPr>
          <w:rFonts w:ascii="Arial" w:hAnsi="Arial" w:cs="Arial"/>
          <w:b/>
        </w:rPr>
      </w:pPr>
    </w:p>
    <w:p w14:paraId="473E1616" w14:textId="77777777"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14:paraId="33E218E5" w14:textId="77777777" w:rsidR="00330E70" w:rsidRPr="00742BA9" w:rsidRDefault="00330E70" w:rsidP="00742BA9">
      <w:pPr>
        <w:spacing w:after="0"/>
        <w:ind w:left="709" w:hanging="709"/>
        <w:jc w:val="both"/>
        <w:rPr>
          <w:rFonts w:ascii="Arial" w:hAnsi="Arial" w:cs="Arial"/>
          <w:b/>
        </w:rPr>
      </w:pPr>
    </w:p>
    <w:p w14:paraId="03E1C6F0"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14:paraId="07998C14" w14:textId="77777777" w:rsidR="00330E70" w:rsidRPr="00742BA9" w:rsidRDefault="00330E70" w:rsidP="00742BA9">
      <w:pPr>
        <w:spacing w:after="0"/>
        <w:ind w:left="360"/>
        <w:jc w:val="both"/>
        <w:rPr>
          <w:rFonts w:ascii="Arial" w:hAnsi="Arial" w:cs="Arial"/>
        </w:rPr>
      </w:pPr>
    </w:p>
    <w:p w14:paraId="289F9928" w14:textId="77777777"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0DC36EB9" w14:textId="77777777" w:rsidR="00330E70" w:rsidRPr="00742BA9" w:rsidRDefault="00330E70" w:rsidP="00742BA9">
      <w:pPr>
        <w:spacing w:after="0"/>
        <w:jc w:val="both"/>
        <w:rPr>
          <w:rFonts w:ascii="Arial" w:hAnsi="Arial" w:cs="Arial"/>
        </w:rPr>
      </w:pPr>
    </w:p>
    <w:p w14:paraId="1D7B64DC" w14:textId="119E89DE" w:rsidR="00330E70" w:rsidRPr="00742BA9" w:rsidRDefault="00330E70" w:rsidP="00742BA9">
      <w:pPr>
        <w:spacing w:after="0"/>
        <w:ind w:left="720"/>
        <w:jc w:val="both"/>
        <w:rPr>
          <w:rFonts w:ascii="Arial" w:hAnsi="Arial" w:cs="Arial"/>
        </w:rPr>
      </w:pPr>
      <w:r w:rsidRPr="00742BA9">
        <w:rPr>
          <w:rFonts w:ascii="Arial" w:hAnsi="Arial" w:cs="Arial"/>
        </w:rPr>
        <w:t xml:space="preserve">En cualquier </w:t>
      </w:r>
      <w:r w:rsidR="002923DF" w:rsidRPr="00742BA9">
        <w:rPr>
          <w:rFonts w:ascii="Arial" w:hAnsi="Arial" w:cs="Arial"/>
        </w:rPr>
        <w:t>caso,</w:t>
      </w:r>
      <w:r w:rsidRPr="00742BA9">
        <w:rPr>
          <w:rFonts w:ascii="Arial" w:hAnsi="Arial" w:cs="Arial"/>
        </w:rPr>
        <w:t xml:space="preserve"> de incumplimiento por parte del Proveedor, se ejecutará la garantía señalada en el punto 6 de las Bases de esta Licitación Pública.</w:t>
      </w:r>
      <w:r w:rsidRPr="00742BA9">
        <w:rPr>
          <w:rFonts w:ascii="Arial" w:hAnsi="Arial" w:cs="Arial"/>
          <w:highlight w:val="yellow"/>
        </w:rPr>
        <w:t xml:space="preserve"> </w:t>
      </w:r>
    </w:p>
    <w:p w14:paraId="21D9017F" w14:textId="77777777" w:rsidR="00330E70" w:rsidRPr="00742BA9" w:rsidRDefault="00330E70" w:rsidP="00742BA9">
      <w:pPr>
        <w:spacing w:after="0"/>
        <w:jc w:val="both"/>
        <w:rPr>
          <w:rFonts w:ascii="Arial" w:hAnsi="Arial" w:cs="Arial"/>
          <w:b/>
        </w:rPr>
      </w:pPr>
    </w:p>
    <w:p w14:paraId="1D1B3A1C" w14:textId="77777777"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14:paraId="3890F6E6" w14:textId="77777777" w:rsidR="00BD3662" w:rsidRPr="00742BA9" w:rsidRDefault="00BD3662" w:rsidP="00742BA9">
      <w:pPr>
        <w:spacing w:after="0"/>
        <w:jc w:val="both"/>
        <w:rPr>
          <w:rFonts w:ascii="Arial" w:hAnsi="Arial" w:cs="Arial"/>
          <w:b/>
        </w:rPr>
      </w:pPr>
    </w:p>
    <w:p w14:paraId="2C5CAE45" w14:textId="77777777"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w:t>
      </w:r>
      <w:r w:rsidR="00371C87" w:rsidRPr="00742BA9">
        <w:rPr>
          <w:rFonts w:ascii="Arial" w:hAnsi="Arial" w:cs="Arial"/>
        </w:rPr>
        <w:t>contrato</w:t>
      </w:r>
      <w:r w:rsidRPr="00742BA9">
        <w:rPr>
          <w:rFonts w:ascii="Arial" w:hAnsi="Arial" w:cs="Arial"/>
        </w:rPr>
        <w:t xml:space="preserve">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14:paraId="7A96694D" w14:textId="77777777" w:rsidR="00330E70" w:rsidRPr="00742BA9" w:rsidRDefault="00330E70" w:rsidP="00742BA9">
      <w:pPr>
        <w:spacing w:after="0"/>
        <w:jc w:val="both"/>
        <w:rPr>
          <w:rFonts w:ascii="Arial" w:hAnsi="Arial" w:cs="Arial"/>
        </w:rPr>
      </w:pPr>
    </w:p>
    <w:p w14:paraId="77529FD0" w14:textId="77777777"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14:paraId="37C9DDAF" w14:textId="77777777" w:rsidR="00330E70" w:rsidRPr="00742BA9" w:rsidRDefault="00330E70" w:rsidP="00742BA9">
      <w:pPr>
        <w:spacing w:after="0"/>
        <w:jc w:val="both"/>
        <w:rPr>
          <w:rFonts w:ascii="Arial" w:hAnsi="Arial" w:cs="Arial"/>
        </w:rPr>
      </w:pPr>
    </w:p>
    <w:p w14:paraId="564A446F" w14:textId="77777777"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14:paraId="7A304990" w14:textId="77777777" w:rsidR="00330E70" w:rsidRPr="00742BA9" w:rsidRDefault="00330E70" w:rsidP="00742BA9">
      <w:pPr>
        <w:spacing w:after="0"/>
        <w:jc w:val="both"/>
        <w:rPr>
          <w:rFonts w:ascii="Arial" w:hAnsi="Arial" w:cs="Arial"/>
          <w:b/>
        </w:rPr>
      </w:pPr>
    </w:p>
    <w:p w14:paraId="29830117" w14:textId="77777777"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14:paraId="21CD98DD" w14:textId="77777777" w:rsidR="00330E70" w:rsidRPr="00742BA9" w:rsidRDefault="00330E70" w:rsidP="00742BA9">
      <w:pPr>
        <w:spacing w:after="0"/>
        <w:jc w:val="both"/>
        <w:rPr>
          <w:rFonts w:ascii="Arial" w:hAnsi="Arial" w:cs="Arial"/>
        </w:rPr>
      </w:pPr>
    </w:p>
    <w:p w14:paraId="676E1107" w14:textId="77777777"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14:paraId="049022F9" w14:textId="77777777" w:rsidR="00330E70" w:rsidRPr="00742BA9" w:rsidRDefault="00330E70" w:rsidP="00742BA9">
      <w:pPr>
        <w:spacing w:after="0"/>
        <w:jc w:val="both"/>
        <w:rPr>
          <w:rFonts w:ascii="Arial" w:hAnsi="Arial" w:cs="Arial"/>
        </w:rPr>
      </w:pPr>
    </w:p>
    <w:p w14:paraId="289A4D60" w14:textId="77777777" w:rsidR="00330E70" w:rsidRPr="00742BA9" w:rsidRDefault="00330E70" w:rsidP="00742BA9">
      <w:pPr>
        <w:spacing w:after="0"/>
        <w:jc w:val="both"/>
        <w:rPr>
          <w:rFonts w:ascii="Arial" w:hAnsi="Arial" w:cs="Arial"/>
          <w:b/>
        </w:rPr>
      </w:pPr>
      <w:r w:rsidRPr="00742BA9">
        <w:rPr>
          <w:rFonts w:ascii="Arial" w:hAnsi="Arial" w:cs="Arial"/>
          <w:b/>
        </w:rPr>
        <w:t>22.- SANCIONES</w:t>
      </w:r>
    </w:p>
    <w:p w14:paraId="42972814" w14:textId="77777777" w:rsidR="00330E70" w:rsidRPr="00742BA9" w:rsidRDefault="00330E70" w:rsidP="00742BA9">
      <w:pPr>
        <w:spacing w:after="0"/>
        <w:jc w:val="both"/>
        <w:rPr>
          <w:rFonts w:ascii="Arial" w:hAnsi="Arial" w:cs="Arial"/>
        </w:rPr>
      </w:pPr>
    </w:p>
    <w:p w14:paraId="3BE956B1" w14:textId="77777777"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14:paraId="01AF8C76" w14:textId="77777777"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14:paraId="46AC3B45" w14:textId="77777777"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14:paraId="586AACF2" w14:textId="77777777"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14:paraId="0F799975" w14:textId="77777777" w:rsidR="00330E70" w:rsidRPr="00742BA9" w:rsidRDefault="00330E70" w:rsidP="00742BA9">
      <w:pPr>
        <w:spacing w:after="0"/>
        <w:jc w:val="both"/>
        <w:rPr>
          <w:rFonts w:ascii="Arial" w:hAnsi="Arial" w:cs="Arial"/>
          <w:u w:val="single"/>
        </w:rPr>
      </w:pPr>
    </w:p>
    <w:p w14:paraId="4700D34D" w14:textId="77777777"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14:paraId="05B71ADA" w14:textId="77777777"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14:paraId="5C8DC38F" w14:textId="77777777"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14:paraId="429DA58C" w14:textId="77777777" w:rsidTr="00330E70">
        <w:trPr>
          <w:trHeight w:val="489"/>
        </w:trPr>
        <w:tc>
          <w:tcPr>
            <w:tcW w:w="2781" w:type="dxa"/>
            <w:tcBorders>
              <w:bottom w:val="single" w:sz="12" w:space="0" w:color="008000"/>
            </w:tcBorders>
            <w:shd w:val="solid" w:color="C0C0C0" w:fill="FFFFFF"/>
            <w:vAlign w:val="center"/>
          </w:tcPr>
          <w:p w14:paraId="45941ECA" w14:textId="77777777"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14:paraId="5E6DFD0E" w14:textId="77777777"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14:paraId="3C91DB7A" w14:textId="77777777"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14:paraId="474029F9" w14:textId="77777777" w:rsidTr="00330E70">
        <w:trPr>
          <w:trHeight w:val="69"/>
        </w:trPr>
        <w:tc>
          <w:tcPr>
            <w:tcW w:w="2781" w:type="dxa"/>
            <w:tcBorders>
              <w:top w:val="nil"/>
            </w:tcBorders>
            <w:shd w:val="pct20" w:color="000000" w:fill="FFFFFF"/>
          </w:tcPr>
          <w:p w14:paraId="34E4B79D" w14:textId="77777777"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14:paraId="4564CE03" w14:textId="77777777" w:rsidR="00330E70" w:rsidRPr="00742BA9" w:rsidRDefault="00330E70" w:rsidP="00742BA9">
            <w:pPr>
              <w:spacing w:after="0"/>
              <w:jc w:val="both"/>
              <w:rPr>
                <w:rFonts w:ascii="Arial" w:hAnsi="Arial" w:cs="Arial"/>
              </w:rPr>
            </w:pPr>
          </w:p>
        </w:tc>
      </w:tr>
      <w:tr w:rsidR="00330E70" w:rsidRPr="00742BA9" w14:paraId="7DE74D4E" w14:textId="77777777" w:rsidTr="00330E70">
        <w:trPr>
          <w:trHeight w:val="201"/>
        </w:trPr>
        <w:tc>
          <w:tcPr>
            <w:tcW w:w="2781" w:type="dxa"/>
            <w:shd w:val="pct25" w:color="FFFF00" w:fill="FFFFFF"/>
            <w:vAlign w:val="center"/>
          </w:tcPr>
          <w:p w14:paraId="039709FB" w14:textId="77777777"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14:paraId="54669176"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14:paraId="3CBF3FE1" w14:textId="77777777" w:rsidTr="00330E70">
        <w:trPr>
          <w:trHeight w:val="201"/>
        </w:trPr>
        <w:tc>
          <w:tcPr>
            <w:tcW w:w="2781" w:type="dxa"/>
            <w:shd w:val="pct20" w:color="000000" w:fill="FFFFFF"/>
            <w:vAlign w:val="center"/>
          </w:tcPr>
          <w:p w14:paraId="2D8DA9B1" w14:textId="77777777"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14:paraId="2EB3A49F"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14:paraId="6F3C9EF1" w14:textId="77777777" w:rsidTr="00330E70">
        <w:trPr>
          <w:trHeight w:val="201"/>
        </w:trPr>
        <w:tc>
          <w:tcPr>
            <w:tcW w:w="2781" w:type="dxa"/>
            <w:shd w:val="pct25" w:color="FFFF00" w:fill="FFFFFF"/>
            <w:vAlign w:val="center"/>
          </w:tcPr>
          <w:p w14:paraId="10026598" w14:textId="77777777"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14:paraId="47003D4D" w14:textId="77777777"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14:paraId="3E14C5BA" w14:textId="77777777" w:rsidTr="00330E70">
        <w:trPr>
          <w:cantSplit/>
          <w:trHeight w:val="201"/>
        </w:trPr>
        <w:tc>
          <w:tcPr>
            <w:tcW w:w="5563" w:type="dxa"/>
            <w:gridSpan w:val="2"/>
            <w:shd w:val="pct20" w:color="000000" w:fill="FFFFFF"/>
            <w:vAlign w:val="center"/>
          </w:tcPr>
          <w:p w14:paraId="03AA79F1" w14:textId="77777777"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14:paraId="3DF24CBC" w14:textId="77777777" w:rsidR="00330E70" w:rsidRPr="00742BA9" w:rsidRDefault="00330E70" w:rsidP="00742BA9">
      <w:pPr>
        <w:spacing w:after="0"/>
        <w:jc w:val="both"/>
        <w:rPr>
          <w:rFonts w:ascii="Arial" w:hAnsi="Arial" w:cs="Arial"/>
        </w:rPr>
      </w:pPr>
    </w:p>
    <w:p w14:paraId="13768BCF" w14:textId="77777777"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14:paraId="45DE50ED" w14:textId="77777777" w:rsidR="00330E70" w:rsidRPr="00742BA9" w:rsidRDefault="00330E70" w:rsidP="00742BA9">
      <w:pPr>
        <w:spacing w:after="0"/>
        <w:jc w:val="both"/>
        <w:rPr>
          <w:rFonts w:ascii="Arial" w:hAnsi="Arial" w:cs="Arial"/>
          <w:b/>
        </w:rPr>
      </w:pPr>
    </w:p>
    <w:p w14:paraId="7CD36DEF" w14:textId="77777777"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14:paraId="562D61DC" w14:textId="77777777" w:rsidR="00330E70" w:rsidRPr="00742BA9" w:rsidRDefault="00330E70" w:rsidP="00742BA9">
      <w:pPr>
        <w:spacing w:after="0"/>
        <w:jc w:val="both"/>
        <w:rPr>
          <w:rFonts w:ascii="Arial" w:hAnsi="Arial" w:cs="Arial"/>
          <w:b/>
        </w:rPr>
      </w:pPr>
    </w:p>
    <w:p w14:paraId="26100E77" w14:textId="22296A34" w:rsidR="00330E70" w:rsidRPr="00742BA9" w:rsidRDefault="00330E70" w:rsidP="00742BA9">
      <w:pPr>
        <w:spacing w:after="0" w:line="240" w:lineRule="auto"/>
        <w:jc w:val="both"/>
        <w:rPr>
          <w:rFonts w:ascii="Arial" w:hAnsi="Arial" w:cs="Arial"/>
        </w:rPr>
      </w:pPr>
      <w:r w:rsidRPr="00742BA9">
        <w:rPr>
          <w:rFonts w:ascii="Arial" w:hAnsi="Arial" w:cs="Arial"/>
        </w:rPr>
        <w:t>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proveedor con quienes se celebre c</w:t>
      </w:r>
      <w:r w:rsidR="00C3342C">
        <w:rPr>
          <w:rFonts w:ascii="Arial" w:hAnsi="Arial" w:cs="Arial"/>
        </w:rPr>
        <w:t>ontrato,</w:t>
      </w:r>
      <w:r w:rsidRPr="00742BA9">
        <w:rPr>
          <w:rFonts w:ascii="Arial" w:hAnsi="Arial" w:cs="Arial"/>
        </w:rPr>
        <w:t xml:space="preserve">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SAT</w:t>
      </w:r>
    </w:p>
    <w:p w14:paraId="5107A107" w14:textId="77777777" w:rsidR="00330E70" w:rsidRPr="00742BA9" w:rsidRDefault="00330E70" w:rsidP="00742BA9">
      <w:pPr>
        <w:spacing w:after="0" w:line="240" w:lineRule="auto"/>
        <w:jc w:val="both"/>
        <w:rPr>
          <w:rFonts w:ascii="Arial" w:hAnsi="Arial" w:cs="Arial"/>
        </w:rPr>
      </w:pPr>
    </w:p>
    <w:p w14:paraId="2CB9736B" w14:textId="77777777"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14:paraId="618D9C99"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Ingresarán al Portal del SAT, con su clave en el RFC y Contraseña o FIEL. </w:t>
      </w:r>
    </w:p>
    <w:p w14:paraId="10BD736D"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14:paraId="4F01C7E8"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25EE8AC" w14:textId="77777777" w:rsidR="00330E70" w:rsidRPr="00742BA9" w:rsidRDefault="00330E70" w:rsidP="00742BA9">
      <w:pPr>
        <w:numPr>
          <w:ilvl w:val="0"/>
          <w:numId w:val="11"/>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5E10DCB5" w14:textId="77777777" w:rsidR="00330E70" w:rsidRPr="00742BA9" w:rsidRDefault="00330E70" w:rsidP="00742BA9">
      <w:pPr>
        <w:spacing w:after="0"/>
        <w:jc w:val="both"/>
        <w:rPr>
          <w:rFonts w:ascii="Arial" w:hAnsi="Arial" w:cs="Arial"/>
          <w:b/>
        </w:rPr>
      </w:pPr>
    </w:p>
    <w:p w14:paraId="47EFFDDF" w14:textId="77777777"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14:paraId="5CEB1FFD" w14:textId="77777777" w:rsidR="00330E70" w:rsidRPr="00742BA9" w:rsidRDefault="00330E70" w:rsidP="00742BA9">
      <w:pPr>
        <w:spacing w:after="0"/>
        <w:jc w:val="both"/>
        <w:rPr>
          <w:rFonts w:ascii="Arial" w:hAnsi="Arial" w:cs="Arial"/>
        </w:rPr>
      </w:pPr>
    </w:p>
    <w:p w14:paraId="43370DCB" w14:textId="77777777"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218F944" w14:textId="77777777" w:rsidR="00330E70" w:rsidRPr="00742BA9" w:rsidRDefault="00330E70" w:rsidP="00742BA9">
      <w:pPr>
        <w:spacing w:after="0"/>
        <w:jc w:val="both"/>
        <w:rPr>
          <w:rFonts w:ascii="Arial" w:hAnsi="Arial" w:cs="Arial"/>
          <w:b/>
        </w:rPr>
      </w:pPr>
    </w:p>
    <w:p w14:paraId="031F7B5A" w14:textId="77777777" w:rsidR="00330E70" w:rsidRPr="00742BA9" w:rsidRDefault="00330E70" w:rsidP="00742BA9">
      <w:pPr>
        <w:spacing w:after="0"/>
        <w:jc w:val="both"/>
        <w:rPr>
          <w:rFonts w:ascii="Arial" w:hAnsi="Arial" w:cs="Arial"/>
          <w:b/>
        </w:rPr>
      </w:pPr>
      <w:r w:rsidRPr="00742BA9">
        <w:rPr>
          <w:rFonts w:ascii="Arial" w:hAnsi="Arial" w:cs="Arial"/>
          <w:b/>
        </w:rPr>
        <w:t>25.- INCONFORMIDADES</w:t>
      </w:r>
    </w:p>
    <w:p w14:paraId="69CBD068" w14:textId="77777777" w:rsidR="00330E70" w:rsidRPr="00742BA9" w:rsidRDefault="00330E70" w:rsidP="00742BA9">
      <w:pPr>
        <w:spacing w:after="0"/>
        <w:jc w:val="both"/>
        <w:rPr>
          <w:rFonts w:ascii="Arial" w:hAnsi="Arial" w:cs="Arial"/>
        </w:rPr>
      </w:pPr>
    </w:p>
    <w:p w14:paraId="4B072623" w14:textId="67327CB0" w:rsidR="00330E70" w:rsidRPr="00742BA9" w:rsidRDefault="0060416F" w:rsidP="00742BA9">
      <w:pPr>
        <w:spacing w:after="0"/>
        <w:jc w:val="both"/>
        <w:rPr>
          <w:rFonts w:ascii="Arial" w:hAnsi="Arial" w:cs="Arial"/>
        </w:rPr>
      </w:pPr>
      <w:r>
        <w:rPr>
          <w:rFonts w:ascii="Arial" w:hAnsi="Arial" w:cs="Arial"/>
        </w:rPr>
        <w:t xml:space="preserve">Las partes tendrán derecho a denunciar cualquier queja o irregularidad y las inconformidades en contra de los actos de licitación, su cancelación y falta de </w:t>
      </w:r>
      <w:r w:rsidR="0052293F">
        <w:rPr>
          <w:rFonts w:ascii="Arial" w:hAnsi="Arial" w:cs="Arial"/>
        </w:rPr>
        <w:t xml:space="preserve">formalización del contrato se presentaran en el domicilio de la Contraloría Municipal ubicado en Independencia 105 Sur Colonia Centro en Tlajomulco de </w:t>
      </w:r>
      <w:r w:rsidR="00D81A19">
        <w:rPr>
          <w:rFonts w:ascii="Arial" w:hAnsi="Arial" w:cs="Arial"/>
        </w:rPr>
        <w:t>Zúñiga</w:t>
      </w:r>
      <w:r w:rsidR="0052293F">
        <w:rPr>
          <w:rFonts w:ascii="Arial" w:hAnsi="Arial" w:cs="Arial"/>
        </w:rPr>
        <w:t xml:space="preserve">, Jalisco en horario de 9.00 am a 15.00 pm de Lunes a Viernes, así mismo ante esta instancia los proveedores podrán solicitar se inicie el proceso de conciliación derivado de </w:t>
      </w:r>
      <w:r w:rsidR="0052293F">
        <w:rPr>
          <w:rFonts w:ascii="Arial" w:hAnsi="Arial" w:cs="Arial"/>
        </w:rPr>
        <w:lastRenderedPageBreak/>
        <w:t xml:space="preserve">incumplimientos de los contratos u </w:t>
      </w:r>
      <w:r w:rsidR="002923DF">
        <w:rPr>
          <w:rFonts w:ascii="Arial" w:hAnsi="Arial" w:cs="Arial"/>
        </w:rPr>
        <w:t>órdenes</w:t>
      </w:r>
      <w:r w:rsidR="0052293F">
        <w:rPr>
          <w:rFonts w:ascii="Arial" w:hAnsi="Arial" w:cs="Arial"/>
        </w:rPr>
        <w:t xml:space="preserve"> de compra de acuerdo con lo establecido en el </w:t>
      </w:r>
      <w:r w:rsidR="002923DF">
        <w:rPr>
          <w:rFonts w:ascii="Arial" w:hAnsi="Arial" w:cs="Arial"/>
        </w:rPr>
        <w:t>Capítulo</w:t>
      </w:r>
      <w:r w:rsidR="0052293F">
        <w:rPr>
          <w:rFonts w:ascii="Arial" w:hAnsi="Arial" w:cs="Arial"/>
        </w:rPr>
        <w:t xml:space="preserve"> IV y V del </w:t>
      </w:r>
      <w:r w:rsidR="002923DF">
        <w:rPr>
          <w:rFonts w:ascii="Arial" w:hAnsi="Arial" w:cs="Arial"/>
        </w:rPr>
        <w:t>Título</w:t>
      </w:r>
      <w:r w:rsidR="0052293F">
        <w:rPr>
          <w:rFonts w:ascii="Arial" w:hAnsi="Arial" w:cs="Arial"/>
        </w:rPr>
        <w:t xml:space="preserve"> Tercero de la Ley de Compras Gubernamentales, Enajenaciones y </w:t>
      </w:r>
      <w:r w:rsidR="00D81A19">
        <w:rPr>
          <w:rFonts w:ascii="Arial" w:hAnsi="Arial" w:cs="Arial"/>
        </w:rPr>
        <w:t>Contratación</w:t>
      </w:r>
      <w:r w:rsidR="0052293F">
        <w:rPr>
          <w:rFonts w:ascii="Arial" w:hAnsi="Arial" w:cs="Arial"/>
        </w:rPr>
        <w:t xml:space="preserve"> de Servicios</w:t>
      </w:r>
      <w:r w:rsidR="00D81A19">
        <w:rPr>
          <w:rFonts w:ascii="Arial" w:hAnsi="Arial" w:cs="Arial"/>
        </w:rPr>
        <w:t xml:space="preserve"> del Estado de Jalisco y sus Municipios.</w:t>
      </w:r>
    </w:p>
    <w:p w14:paraId="6C4EDCF6" w14:textId="77777777" w:rsidR="00BA6EAC" w:rsidRPr="00742BA9" w:rsidRDefault="00BA6EAC" w:rsidP="00742BA9">
      <w:pPr>
        <w:spacing w:after="0"/>
        <w:jc w:val="both"/>
        <w:rPr>
          <w:rFonts w:ascii="Arial" w:hAnsi="Arial" w:cs="Arial"/>
        </w:rPr>
      </w:pPr>
    </w:p>
    <w:p w14:paraId="287FB7D0" w14:textId="77777777" w:rsidR="00330E70" w:rsidRPr="00742BA9" w:rsidRDefault="00330E70" w:rsidP="00742BA9">
      <w:pPr>
        <w:spacing w:after="0"/>
        <w:jc w:val="both"/>
        <w:rPr>
          <w:rFonts w:ascii="Arial" w:hAnsi="Arial" w:cs="Arial"/>
          <w:b/>
        </w:rPr>
      </w:pPr>
      <w:r w:rsidRPr="00742BA9">
        <w:rPr>
          <w:rFonts w:ascii="Arial" w:hAnsi="Arial" w:cs="Arial"/>
          <w:b/>
        </w:rPr>
        <w:t>26.- VISITAS A LAS INSTALACIONES DEL PARTICIPANTE</w:t>
      </w:r>
    </w:p>
    <w:p w14:paraId="46BB7683" w14:textId="77777777" w:rsidR="00330E70" w:rsidRPr="00742BA9" w:rsidRDefault="00330E70" w:rsidP="00742BA9">
      <w:pPr>
        <w:spacing w:after="0"/>
        <w:jc w:val="both"/>
        <w:rPr>
          <w:rFonts w:ascii="Arial" w:hAnsi="Arial" w:cs="Arial"/>
        </w:rPr>
      </w:pPr>
    </w:p>
    <w:p w14:paraId="20BE522A" w14:textId="77777777" w:rsidR="00330E70" w:rsidRPr="00742BA9" w:rsidRDefault="00330E70" w:rsidP="00742BA9">
      <w:pPr>
        <w:spacing w:after="0"/>
        <w:jc w:val="both"/>
        <w:rPr>
          <w:rFonts w:ascii="Arial" w:hAnsi="Arial" w:cs="Arial"/>
        </w:rPr>
      </w:pPr>
      <w:r w:rsidRPr="00742BA9">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062CF2D" w14:textId="77777777" w:rsidR="00330E70" w:rsidRPr="00742BA9" w:rsidRDefault="00330E70" w:rsidP="00742BA9">
      <w:pPr>
        <w:spacing w:after="0"/>
        <w:jc w:val="both"/>
        <w:rPr>
          <w:rFonts w:ascii="Arial" w:hAnsi="Arial" w:cs="Arial"/>
        </w:rPr>
      </w:pPr>
    </w:p>
    <w:p w14:paraId="29B2DAD9" w14:textId="5958FFF7" w:rsidR="00330E70"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instalaciones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14:paraId="46609061" w14:textId="104C0409" w:rsidR="009A2489" w:rsidRDefault="009A2489" w:rsidP="00742BA9">
      <w:pPr>
        <w:spacing w:after="0"/>
        <w:jc w:val="both"/>
        <w:rPr>
          <w:rFonts w:ascii="Arial" w:hAnsi="Arial" w:cs="Arial"/>
        </w:rPr>
      </w:pPr>
    </w:p>
    <w:p w14:paraId="4F4388C3" w14:textId="77777777" w:rsidR="009A2489" w:rsidRPr="00742BA9" w:rsidRDefault="009A2489" w:rsidP="00742BA9">
      <w:pPr>
        <w:spacing w:after="0"/>
        <w:jc w:val="both"/>
        <w:rPr>
          <w:rFonts w:ascii="Arial" w:hAnsi="Arial" w:cs="Arial"/>
        </w:rPr>
      </w:pPr>
    </w:p>
    <w:p w14:paraId="4D828714" w14:textId="77777777" w:rsidR="00330E70" w:rsidRPr="00742BA9" w:rsidRDefault="00330E70" w:rsidP="00742BA9">
      <w:pPr>
        <w:spacing w:after="0"/>
        <w:jc w:val="both"/>
        <w:rPr>
          <w:rFonts w:ascii="Arial" w:hAnsi="Arial" w:cs="Arial"/>
          <w:b/>
          <w:lang w:val="es-ES"/>
        </w:rPr>
      </w:pPr>
    </w:p>
    <w:p w14:paraId="2384F8B6" w14:textId="77777777" w:rsidR="00330E70" w:rsidRPr="00742BA9" w:rsidRDefault="00330E70" w:rsidP="00742BA9">
      <w:pPr>
        <w:spacing w:after="0"/>
        <w:jc w:val="center"/>
        <w:rPr>
          <w:rFonts w:ascii="Arial" w:hAnsi="Arial" w:cs="Arial"/>
        </w:rPr>
      </w:pPr>
      <w:r w:rsidRPr="00742BA9">
        <w:rPr>
          <w:rFonts w:ascii="Arial" w:hAnsi="Arial" w:cs="Arial"/>
        </w:rPr>
        <w:t>A t e n t a m e n t e</w:t>
      </w:r>
    </w:p>
    <w:p w14:paraId="3F462DEB" w14:textId="77777777" w:rsidR="00330E70" w:rsidRPr="00742BA9" w:rsidRDefault="00330E70" w:rsidP="00742BA9">
      <w:pPr>
        <w:spacing w:after="0"/>
        <w:jc w:val="center"/>
        <w:rPr>
          <w:rFonts w:ascii="Arial" w:hAnsi="Arial" w:cs="Arial"/>
        </w:rPr>
      </w:pPr>
    </w:p>
    <w:p w14:paraId="025C5502" w14:textId="77777777" w:rsidR="00E24194" w:rsidRPr="00742BA9" w:rsidRDefault="00E24194" w:rsidP="00742BA9">
      <w:pPr>
        <w:spacing w:after="0"/>
        <w:jc w:val="center"/>
        <w:rPr>
          <w:rFonts w:ascii="Arial" w:hAnsi="Arial" w:cs="Arial"/>
        </w:rPr>
      </w:pPr>
    </w:p>
    <w:p w14:paraId="2B35EFE4" w14:textId="77777777" w:rsidR="00A86458" w:rsidRPr="00742BA9" w:rsidRDefault="00A86458" w:rsidP="00742BA9">
      <w:pPr>
        <w:spacing w:after="0"/>
        <w:jc w:val="center"/>
        <w:rPr>
          <w:rFonts w:ascii="Arial" w:hAnsi="Arial" w:cs="Arial"/>
        </w:rPr>
      </w:pPr>
    </w:p>
    <w:p w14:paraId="4F40C037" w14:textId="2B4AD324" w:rsidR="002857EA" w:rsidRPr="00742BA9" w:rsidRDefault="009314CC" w:rsidP="002857EA">
      <w:pPr>
        <w:spacing w:after="0"/>
        <w:jc w:val="center"/>
        <w:rPr>
          <w:rFonts w:ascii="Arial" w:hAnsi="Arial" w:cs="Arial"/>
        </w:rPr>
      </w:pPr>
      <w:r>
        <w:rPr>
          <w:rFonts w:ascii="Arial" w:hAnsi="Arial" w:cs="Arial"/>
        </w:rPr>
        <w:t>Gabriela Marisol Loera</w:t>
      </w:r>
      <w:r w:rsidR="002F76EB">
        <w:rPr>
          <w:rFonts w:ascii="Arial" w:hAnsi="Arial" w:cs="Arial"/>
        </w:rPr>
        <w:t xml:space="preserve"> González</w:t>
      </w:r>
    </w:p>
    <w:p w14:paraId="021AEC47" w14:textId="5FFEFA38" w:rsidR="0004303A" w:rsidRPr="00742BA9" w:rsidRDefault="009314CC" w:rsidP="002857EA">
      <w:pPr>
        <w:spacing w:after="0"/>
        <w:jc w:val="center"/>
        <w:rPr>
          <w:rFonts w:ascii="Arial" w:hAnsi="Arial" w:cs="Arial"/>
        </w:rPr>
      </w:pPr>
      <w:r>
        <w:rPr>
          <w:rFonts w:ascii="Arial" w:hAnsi="Arial" w:cs="Arial"/>
        </w:rPr>
        <w:t>Secretaria Técnica</w:t>
      </w:r>
      <w:r w:rsidR="00403E54" w:rsidRPr="00742BA9">
        <w:rPr>
          <w:rFonts w:ascii="Arial" w:hAnsi="Arial" w:cs="Arial"/>
        </w:rPr>
        <w:t xml:space="preserve"> </w:t>
      </w:r>
      <w:r w:rsidR="0004303A" w:rsidRPr="00742BA9">
        <w:rPr>
          <w:rFonts w:ascii="Arial" w:hAnsi="Arial" w:cs="Arial"/>
        </w:rPr>
        <w:t>del Comité de Adquisiciones</w:t>
      </w:r>
    </w:p>
    <w:p w14:paraId="5DE721A7" w14:textId="77777777" w:rsidR="00416A39" w:rsidRPr="00742BA9" w:rsidRDefault="002857EA" w:rsidP="00742BA9">
      <w:pPr>
        <w:spacing w:after="0"/>
        <w:jc w:val="center"/>
        <w:rPr>
          <w:rFonts w:ascii="Arial" w:hAnsi="Arial" w:cs="Arial"/>
        </w:rPr>
      </w:pPr>
      <w:r w:rsidRPr="00742BA9">
        <w:rPr>
          <w:rFonts w:ascii="Arial" w:hAnsi="Arial" w:cs="Arial"/>
        </w:rPr>
        <w:t>D</w:t>
      </w:r>
      <w:r w:rsidR="0004303A" w:rsidRPr="00742BA9">
        <w:rPr>
          <w:rFonts w:ascii="Arial" w:hAnsi="Arial" w:cs="Arial"/>
        </w:rPr>
        <w:t>el</w:t>
      </w:r>
      <w:r>
        <w:rPr>
          <w:rFonts w:ascii="Arial" w:hAnsi="Arial" w:cs="Arial"/>
        </w:rPr>
        <w:t xml:space="preserve"> CENDI del </w:t>
      </w:r>
      <w:r w:rsidRPr="00742BA9">
        <w:rPr>
          <w:rFonts w:ascii="Arial" w:hAnsi="Arial" w:cs="Arial"/>
        </w:rPr>
        <w:t>Municipio</w:t>
      </w:r>
      <w:r w:rsidR="0004303A" w:rsidRPr="00742BA9">
        <w:rPr>
          <w:rFonts w:ascii="Arial" w:hAnsi="Arial" w:cs="Arial"/>
        </w:rPr>
        <w:t xml:space="preserve"> de Tlajomulco de Zúñiga, Jalisco</w:t>
      </w:r>
    </w:p>
    <w:p w14:paraId="0702F6EA" w14:textId="77777777" w:rsidR="00C75014" w:rsidRPr="00742BA9" w:rsidRDefault="00C75014" w:rsidP="00742BA9">
      <w:pPr>
        <w:spacing w:after="0"/>
        <w:jc w:val="center"/>
        <w:rPr>
          <w:rFonts w:ascii="Arial" w:hAnsi="Arial" w:cs="Arial"/>
        </w:rPr>
      </w:pPr>
    </w:p>
    <w:p w14:paraId="17C72110" w14:textId="77777777" w:rsidR="00403E54" w:rsidRPr="00742BA9" w:rsidRDefault="00403E54" w:rsidP="00742BA9">
      <w:pPr>
        <w:spacing w:after="0"/>
        <w:jc w:val="center"/>
        <w:rPr>
          <w:rFonts w:ascii="Arial" w:hAnsi="Arial" w:cs="Arial"/>
        </w:rPr>
      </w:pPr>
    </w:p>
    <w:p w14:paraId="4D4C232D" w14:textId="11F2B749" w:rsidR="005329A8" w:rsidRDefault="005329A8" w:rsidP="00742BA9">
      <w:pPr>
        <w:spacing w:after="0"/>
        <w:jc w:val="both"/>
        <w:rPr>
          <w:rFonts w:ascii="Arial" w:hAnsi="Arial" w:cs="Arial"/>
        </w:rPr>
      </w:pPr>
    </w:p>
    <w:p w14:paraId="276E261E" w14:textId="47B91907" w:rsidR="00E755A8" w:rsidRDefault="00E755A8" w:rsidP="00742BA9">
      <w:pPr>
        <w:spacing w:after="0"/>
        <w:jc w:val="both"/>
        <w:rPr>
          <w:rFonts w:ascii="Arial" w:hAnsi="Arial" w:cs="Arial"/>
        </w:rPr>
      </w:pPr>
    </w:p>
    <w:p w14:paraId="2301EA00" w14:textId="1B7ACE48" w:rsidR="00E755A8" w:rsidRDefault="00E755A8" w:rsidP="00742BA9">
      <w:pPr>
        <w:spacing w:after="0"/>
        <w:jc w:val="both"/>
        <w:rPr>
          <w:rFonts w:ascii="Arial" w:hAnsi="Arial" w:cs="Arial"/>
        </w:rPr>
      </w:pPr>
    </w:p>
    <w:p w14:paraId="5148502F" w14:textId="5E390579" w:rsidR="00E755A8" w:rsidRDefault="00E755A8" w:rsidP="00742BA9">
      <w:pPr>
        <w:spacing w:after="0"/>
        <w:jc w:val="both"/>
        <w:rPr>
          <w:rFonts w:ascii="Arial" w:hAnsi="Arial" w:cs="Arial"/>
        </w:rPr>
      </w:pPr>
    </w:p>
    <w:p w14:paraId="4C93CA19" w14:textId="5CBD046F" w:rsidR="00E755A8" w:rsidRDefault="00E755A8" w:rsidP="00742BA9">
      <w:pPr>
        <w:spacing w:after="0"/>
        <w:jc w:val="both"/>
        <w:rPr>
          <w:rFonts w:ascii="Arial" w:hAnsi="Arial" w:cs="Arial"/>
        </w:rPr>
      </w:pPr>
    </w:p>
    <w:p w14:paraId="5A6010FB" w14:textId="32785449" w:rsidR="00E755A8" w:rsidRDefault="00E755A8" w:rsidP="00742BA9">
      <w:pPr>
        <w:spacing w:after="0"/>
        <w:jc w:val="both"/>
        <w:rPr>
          <w:rFonts w:ascii="Arial" w:hAnsi="Arial" w:cs="Arial"/>
        </w:rPr>
      </w:pPr>
    </w:p>
    <w:p w14:paraId="4D464BF6" w14:textId="51521F75" w:rsidR="00E755A8" w:rsidRDefault="00E755A8" w:rsidP="00742BA9">
      <w:pPr>
        <w:spacing w:after="0"/>
        <w:jc w:val="both"/>
        <w:rPr>
          <w:rFonts w:ascii="Arial" w:hAnsi="Arial" w:cs="Arial"/>
        </w:rPr>
      </w:pPr>
    </w:p>
    <w:p w14:paraId="568DBDB2" w14:textId="0EB2E9CE" w:rsidR="00197EF7" w:rsidRDefault="00197EF7" w:rsidP="00742BA9">
      <w:pPr>
        <w:spacing w:after="0"/>
        <w:jc w:val="both"/>
        <w:rPr>
          <w:rFonts w:ascii="Arial" w:hAnsi="Arial" w:cs="Arial"/>
        </w:rPr>
      </w:pPr>
    </w:p>
    <w:p w14:paraId="00C03704" w14:textId="5B06C6D8" w:rsidR="00197EF7" w:rsidRDefault="00197EF7" w:rsidP="00742BA9">
      <w:pPr>
        <w:spacing w:after="0"/>
        <w:jc w:val="both"/>
        <w:rPr>
          <w:rFonts w:ascii="Arial" w:hAnsi="Arial" w:cs="Arial"/>
        </w:rPr>
      </w:pPr>
    </w:p>
    <w:p w14:paraId="2E073765" w14:textId="76C13092" w:rsidR="00197EF7" w:rsidRDefault="00197EF7" w:rsidP="00742BA9">
      <w:pPr>
        <w:spacing w:after="0"/>
        <w:jc w:val="both"/>
        <w:rPr>
          <w:rFonts w:ascii="Arial" w:hAnsi="Arial" w:cs="Arial"/>
        </w:rPr>
      </w:pPr>
    </w:p>
    <w:p w14:paraId="6C714BD8" w14:textId="202FA620" w:rsidR="00197EF7" w:rsidRDefault="00197EF7" w:rsidP="00742BA9">
      <w:pPr>
        <w:spacing w:after="0"/>
        <w:jc w:val="both"/>
        <w:rPr>
          <w:rFonts w:ascii="Arial" w:hAnsi="Arial" w:cs="Arial"/>
        </w:rPr>
      </w:pPr>
    </w:p>
    <w:p w14:paraId="5F04E287" w14:textId="0FCF5FB5" w:rsidR="00197EF7" w:rsidRDefault="00197EF7" w:rsidP="00742BA9">
      <w:pPr>
        <w:spacing w:after="0"/>
        <w:jc w:val="both"/>
        <w:rPr>
          <w:rFonts w:ascii="Arial" w:hAnsi="Arial" w:cs="Arial"/>
        </w:rPr>
      </w:pPr>
    </w:p>
    <w:p w14:paraId="2D412773" w14:textId="77777777" w:rsidR="00420082" w:rsidRDefault="00420082" w:rsidP="00742BA9">
      <w:pPr>
        <w:spacing w:after="0"/>
        <w:jc w:val="both"/>
        <w:rPr>
          <w:rFonts w:ascii="Arial" w:hAnsi="Arial" w:cs="Arial"/>
        </w:rPr>
      </w:pPr>
    </w:p>
    <w:p w14:paraId="37932AE4" w14:textId="77777777" w:rsidR="00420082" w:rsidRDefault="00420082" w:rsidP="00742BA9">
      <w:pPr>
        <w:spacing w:after="0"/>
        <w:jc w:val="both"/>
        <w:rPr>
          <w:rFonts w:ascii="Arial" w:hAnsi="Arial" w:cs="Arial"/>
        </w:rPr>
      </w:pPr>
    </w:p>
    <w:p w14:paraId="23E13014" w14:textId="77777777" w:rsidR="00420082" w:rsidRDefault="00420082" w:rsidP="00742BA9">
      <w:pPr>
        <w:spacing w:after="0"/>
        <w:jc w:val="both"/>
        <w:rPr>
          <w:rFonts w:ascii="Arial" w:hAnsi="Arial" w:cs="Arial"/>
        </w:rPr>
      </w:pPr>
    </w:p>
    <w:p w14:paraId="10FE36C0" w14:textId="77777777" w:rsidR="00420082" w:rsidRDefault="00420082" w:rsidP="00742BA9">
      <w:pPr>
        <w:spacing w:after="0"/>
        <w:jc w:val="both"/>
        <w:rPr>
          <w:rFonts w:ascii="Arial" w:hAnsi="Arial" w:cs="Arial"/>
        </w:rPr>
      </w:pPr>
    </w:p>
    <w:p w14:paraId="0387222B" w14:textId="77777777" w:rsidR="00420082" w:rsidRDefault="00420082" w:rsidP="00742BA9">
      <w:pPr>
        <w:spacing w:after="0"/>
        <w:jc w:val="both"/>
        <w:rPr>
          <w:rFonts w:ascii="Arial" w:hAnsi="Arial" w:cs="Arial"/>
        </w:rPr>
      </w:pPr>
    </w:p>
    <w:p w14:paraId="72368ADC" w14:textId="77777777" w:rsidR="00420082" w:rsidRDefault="00420082" w:rsidP="00742BA9">
      <w:pPr>
        <w:spacing w:after="0"/>
        <w:jc w:val="both"/>
        <w:rPr>
          <w:rFonts w:ascii="Arial" w:hAnsi="Arial" w:cs="Arial"/>
        </w:rPr>
      </w:pPr>
    </w:p>
    <w:p w14:paraId="3179FF73" w14:textId="77777777" w:rsidR="00420082" w:rsidRDefault="00420082" w:rsidP="00742BA9">
      <w:pPr>
        <w:spacing w:after="0"/>
        <w:jc w:val="both"/>
        <w:rPr>
          <w:rFonts w:ascii="Arial" w:hAnsi="Arial" w:cs="Arial"/>
        </w:rPr>
      </w:pPr>
    </w:p>
    <w:p w14:paraId="3049BD6A" w14:textId="77777777" w:rsidR="00420082" w:rsidRDefault="00420082" w:rsidP="00742BA9">
      <w:pPr>
        <w:spacing w:after="0"/>
        <w:jc w:val="both"/>
        <w:rPr>
          <w:rFonts w:ascii="Arial" w:hAnsi="Arial" w:cs="Arial"/>
        </w:rPr>
      </w:pPr>
    </w:p>
    <w:p w14:paraId="17F44ECC" w14:textId="77777777" w:rsidR="00420082" w:rsidRDefault="00420082" w:rsidP="00742BA9">
      <w:pPr>
        <w:spacing w:after="0"/>
        <w:jc w:val="both"/>
        <w:rPr>
          <w:rFonts w:ascii="Arial" w:hAnsi="Arial" w:cs="Arial"/>
        </w:rPr>
      </w:pPr>
    </w:p>
    <w:p w14:paraId="127F9FEF" w14:textId="77777777" w:rsidR="00420082" w:rsidRDefault="00420082" w:rsidP="00742BA9">
      <w:pPr>
        <w:spacing w:after="0"/>
        <w:jc w:val="both"/>
        <w:rPr>
          <w:rFonts w:ascii="Arial" w:hAnsi="Arial" w:cs="Arial"/>
        </w:rPr>
      </w:pPr>
    </w:p>
    <w:p w14:paraId="452753AA" w14:textId="77777777" w:rsidR="00420082" w:rsidRDefault="00420082" w:rsidP="00742BA9">
      <w:pPr>
        <w:spacing w:after="0"/>
        <w:jc w:val="both"/>
        <w:rPr>
          <w:rFonts w:ascii="Arial" w:hAnsi="Arial" w:cs="Arial"/>
        </w:rPr>
      </w:pPr>
    </w:p>
    <w:p w14:paraId="10C1714F" w14:textId="77777777" w:rsidR="00420082" w:rsidRDefault="00420082" w:rsidP="00742BA9">
      <w:pPr>
        <w:spacing w:after="0"/>
        <w:jc w:val="both"/>
        <w:rPr>
          <w:rFonts w:ascii="Arial" w:hAnsi="Arial" w:cs="Arial"/>
        </w:rPr>
      </w:pPr>
    </w:p>
    <w:p w14:paraId="6824A14A" w14:textId="77777777" w:rsidR="00420082" w:rsidRDefault="00420082" w:rsidP="00742BA9">
      <w:pPr>
        <w:spacing w:after="0"/>
        <w:jc w:val="both"/>
        <w:rPr>
          <w:rFonts w:ascii="Arial" w:hAnsi="Arial" w:cs="Arial"/>
        </w:rPr>
      </w:pPr>
    </w:p>
    <w:p w14:paraId="604C798F" w14:textId="77777777" w:rsidR="00420082" w:rsidRDefault="00420082" w:rsidP="00742BA9">
      <w:pPr>
        <w:spacing w:after="0"/>
        <w:jc w:val="both"/>
        <w:rPr>
          <w:rFonts w:ascii="Arial" w:hAnsi="Arial" w:cs="Arial"/>
        </w:rPr>
      </w:pPr>
    </w:p>
    <w:p w14:paraId="2197678A" w14:textId="71546F2D" w:rsidR="00197EF7" w:rsidRDefault="00197EF7" w:rsidP="00742BA9">
      <w:pPr>
        <w:spacing w:after="0"/>
        <w:jc w:val="both"/>
        <w:rPr>
          <w:rFonts w:ascii="Arial" w:hAnsi="Arial" w:cs="Arial"/>
        </w:rPr>
      </w:pPr>
    </w:p>
    <w:p w14:paraId="4F3A1632" w14:textId="41EE4613" w:rsidR="00197EF7" w:rsidRDefault="00197EF7" w:rsidP="00742BA9">
      <w:pPr>
        <w:spacing w:after="0"/>
        <w:jc w:val="both"/>
        <w:rPr>
          <w:rFonts w:ascii="Arial" w:hAnsi="Arial" w:cs="Arial"/>
        </w:rPr>
      </w:pPr>
    </w:p>
    <w:p w14:paraId="6D031EF1" w14:textId="26187C47" w:rsidR="00197EF7" w:rsidRDefault="00197EF7" w:rsidP="00742BA9">
      <w:pPr>
        <w:spacing w:after="0"/>
        <w:jc w:val="both"/>
        <w:rPr>
          <w:rFonts w:ascii="Arial" w:hAnsi="Arial" w:cs="Arial"/>
        </w:rPr>
      </w:pPr>
    </w:p>
    <w:p w14:paraId="58575DFF" w14:textId="2411057B" w:rsidR="00217F1A" w:rsidRDefault="00217F1A" w:rsidP="00742BA9">
      <w:pPr>
        <w:spacing w:after="0"/>
        <w:jc w:val="center"/>
        <w:rPr>
          <w:rFonts w:ascii="Arial" w:hAnsi="Arial" w:cs="Arial"/>
          <w:b/>
        </w:rPr>
      </w:pPr>
      <w:r w:rsidRPr="00742BA9">
        <w:rPr>
          <w:rFonts w:ascii="Arial" w:hAnsi="Arial" w:cs="Arial"/>
          <w:b/>
        </w:rPr>
        <w:lastRenderedPageBreak/>
        <w:t>ANEXO A</w:t>
      </w:r>
    </w:p>
    <w:p w14:paraId="3C0C084A" w14:textId="77777777" w:rsidR="000B39D3" w:rsidRPr="00742BA9" w:rsidRDefault="000B39D3" w:rsidP="00742BA9">
      <w:pPr>
        <w:spacing w:after="0"/>
        <w:jc w:val="center"/>
        <w:rPr>
          <w:rFonts w:ascii="Arial" w:hAnsi="Arial" w:cs="Arial"/>
          <w:b/>
        </w:rPr>
      </w:pPr>
    </w:p>
    <w:p w14:paraId="4C0CC03E" w14:textId="3BDB3389" w:rsidR="00A83367" w:rsidRDefault="00B86331" w:rsidP="00B86331">
      <w:pPr>
        <w:spacing w:after="0"/>
        <w:jc w:val="center"/>
        <w:rPr>
          <w:rFonts w:ascii="Arial" w:hAnsi="Arial" w:cs="Arial"/>
          <w:b/>
        </w:rPr>
      </w:pPr>
      <w:r>
        <w:rPr>
          <w:rFonts w:ascii="Arial" w:hAnsi="Arial" w:cs="Arial"/>
          <w:b/>
        </w:rPr>
        <w:t>JUNTA ACLARATORIA</w:t>
      </w:r>
    </w:p>
    <w:p w14:paraId="60CD7EE0" w14:textId="240981A3" w:rsidR="005C4D9E" w:rsidRPr="00B86331" w:rsidRDefault="00CD3A2D" w:rsidP="00B86331">
      <w:pPr>
        <w:spacing w:after="0"/>
        <w:jc w:val="center"/>
        <w:rPr>
          <w:rFonts w:ascii="Arial" w:hAnsi="Arial" w:cs="Arial"/>
          <w:b/>
        </w:rPr>
      </w:pPr>
      <w:r>
        <w:rPr>
          <w:rFonts w:ascii="Arial" w:hAnsi="Arial" w:cs="Arial"/>
          <w:b/>
        </w:rPr>
        <w:t>OPD-CENDI-CC-00</w:t>
      </w:r>
      <w:r w:rsidR="00BD264E">
        <w:rPr>
          <w:rFonts w:ascii="Arial" w:hAnsi="Arial" w:cs="Arial"/>
          <w:b/>
        </w:rPr>
        <w:t>6</w:t>
      </w:r>
      <w:r w:rsidR="00197EF7">
        <w:rPr>
          <w:rFonts w:ascii="Arial" w:hAnsi="Arial" w:cs="Arial"/>
          <w:b/>
        </w:rPr>
        <w:t>/2023</w:t>
      </w:r>
    </w:p>
    <w:p w14:paraId="2037DD9F" w14:textId="25EB5C6D" w:rsidR="00E22D32" w:rsidRPr="006C20FF" w:rsidRDefault="00BD264E" w:rsidP="00742BA9">
      <w:pPr>
        <w:spacing w:after="0" w:line="240" w:lineRule="auto"/>
        <w:jc w:val="center"/>
        <w:rPr>
          <w:rFonts w:ascii="Arial" w:hAnsi="Arial" w:cs="Arial"/>
          <w:b/>
          <w:iCs/>
          <w:color w:val="000000" w:themeColor="text1"/>
        </w:rPr>
      </w:pPr>
      <w:r>
        <w:rPr>
          <w:rFonts w:ascii="Arial" w:hAnsi="Arial" w:cs="Arial"/>
          <w:b/>
          <w:iCs/>
          <w:color w:val="000000" w:themeColor="text1"/>
        </w:rPr>
        <w:t>SERVICIO DE DICTAMEN DE ESTADOS FINANCIEROS</w:t>
      </w:r>
      <w:r w:rsidR="00B910D5" w:rsidRPr="006C20FF">
        <w:rPr>
          <w:rFonts w:ascii="Arial" w:hAnsi="Arial" w:cs="Arial"/>
          <w:b/>
          <w:iCs/>
          <w:color w:val="000000" w:themeColor="text1"/>
        </w:rPr>
        <w:t>, PARA</w:t>
      </w:r>
      <w:r w:rsidR="003305B4" w:rsidRPr="006C20FF">
        <w:rPr>
          <w:rFonts w:ascii="Arial" w:hAnsi="Arial" w:cs="Arial"/>
          <w:b/>
          <w:iCs/>
          <w:color w:val="000000" w:themeColor="text1"/>
        </w:rPr>
        <w:t xml:space="preserve"> </w:t>
      </w:r>
      <w:r w:rsidR="00DF385A" w:rsidRPr="006C20FF">
        <w:rPr>
          <w:rFonts w:ascii="Arial" w:hAnsi="Arial" w:cs="Arial"/>
          <w:b/>
          <w:iCs/>
          <w:color w:val="000000" w:themeColor="text1"/>
        </w:rPr>
        <w:t xml:space="preserve">EL </w:t>
      </w:r>
      <w:r w:rsidR="003305B4" w:rsidRPr="006C20FF">
        <w:rPr>
          <w:rFonts w:ascii="Arial" w:hAnsi="Arial" w:cs="Arial"/>
          <w:b/>
          <w:iCs/>
          <w:color w:val="000000" w:themeColor="text1"/>
        </w:rPr>
        <w:t>CENDI DEL MUNICIPIO</w:t>
      </w:r>
      <w:r w:rsidR="00DF385A" w:rsidRPr="006C20FF">
        <w:rPr>
          <w:rFonts w:ascii="Arial" w:hAnsi="Arial" w:cs="Arial"/>
          <w:b/>
          <w:iCs/>
          <w:color w:val="000000" w:themeColor="text1"/>
        </w:rPr>
        <w:t xml:space="preserve"> DE TLAJOMULCO DE ZÚÑIGA, JALISCO</w:t>
      </w:r>
    </w:p>
    <w:p w14:paraId="1A3DE119" w14:textId="77777777"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14:paraId="086B726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2F148BC" w14:textId="77777777" w:rsidR="00217F1A" w:rsidRPr="00742BA9" w:rsidRDefault="00217F1A" w:rsidP="00742BA9">
            <w:pPr>
              <w:spacing w:after="0"/>
              <w:jc w:val="both"/>
              <w:rPr>
                <w:rFonts w:ascii="Arial" w:hAnsi="Arial" w:cs="Arial"/>
                <w:b/>
              </w:rPr>
            </w:pPr>
          </w:p>
          <w:p w14:paraId="0D80272C" w14:textId="77777777" w:rsidR="00217F1A" w:rsidRPr="00742BA9" w:rsidRDefault="00371C87" w:rsidP="00742BA9">
            <w:pPr>
              <w:spacing w:after="0"/>
              <w:jc w:val="both"/>
              <w:rPr>
                <w:rFonts w:ascii="Arial" w:hAnsi="Arial" w:cs="Arial"/>
                <w:b/>
              </w:rPr>
            </w:pPr>
            <w:r w:rsidRPr="00742BA9">
              <w:rPr>
                <w:rFonts w:ascii="Arial" w:hAnsi="Arial" w:cs="Arial"/>
                <w:b/>
              </w:rPr>
              <w:t>NOTAS ACLARATORIAS</w:t>
            </w:r>
          </w:p>
        </w:tc>
      </w:tr>
      <w:tr w:rsidR="00217F1A" w:rsidRPr="00742BA9" w14:paraId="6DFBD0F4" w14:textId="77777777" w:rsidTr="0080352C">
        <w:tc>
          <w:tcPr>
            <w:tcW w:w="283" w:type="dxa"/>
            <w:tcBorders>
              <w:left w:val="double" w:sz="4" w:space="0" w:color="auto"/>
            </w:tcBorders>
          </w:tcPr>
          <w:p w14:paraId="1D112586" w14:textId="77777777"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14:paraId="35D9576D" w14:textId="77777777"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14:paraId="6B81D15F" w14:textId="77777777" w:rsidTr="0080352C">
        <w:tc>
          <w:tcPr>
            <w:tcW w:w="283" w:type="dxa"/>
            <w:tcBorders>
              <w:left w:val="double" w:sz="4" w:space="0" w:color="auto"/>
            </w:tcBorders>
          </w:tcPr>
          <w:p w14:paraId="708C111B" w14:textId="77777777"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14:paraId="48792B60" w14:textId="77777777"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00371C87" w:rsidRPr="00742BA9">
              <w:rPr>
                <w:rFonts w:ascii="Arial" w:hAnsi="Arial" w:cs="Arial"/>
                <w:b/>
                <w:u w:val="single"/>
              </w:rPr>
              <w:t>exclusivamente</w:t>
            </w:r>
            <w:r w:rsidR="00371C87" w:rsidRPr="00742BA9">
              <w:rPr>
                <w:rFonts w:ascii="Arial" w:hAnsi="Arial" w:cs="Arial"/>
              </w:rPr>
              <w:t xml:space="preserve"> la</w:t>
            </w:r>
            <w:r w:rsidRPr="00742BA9">
              <w:rPr>
                <w:rFonts w:ascii="Arial" w:hAnsi="Arial" w:cs="Arial"/>
              </w:rPr>
              <w:t xml:space="preserve"> aclaración de las dudas formuladas en este documento.</w:t>
            </w:r>
          </w:p>
        </w:tc>
      </w:tr>
      <w:tr w:rsidR="00217F1A" w:rsidRPr="00742BA9" w14:paraId="0C6E170E" w14:textId="77777777" w:rsidTr="0080352C">
        <w:tc>
          <w:tcPr>
            <w:tcW w:w="283" w:type="dxa"/>
            <w:tcBorders>
              <w:left w:val="double" w:sz="4" w:space="0" w:color="auto"/>
            </w:tcBorders>
          </w:tcPr>
          <w:p w14:paraId="6E4A1EFF" w14:textId="77777777"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14:paraId="2C9415A6" w14:textId="64C54DF3"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r w:rsidR="004E0EA2" w:rsidRPr="004E0EA2">
              <w:rPr>
                <w:rFonts w:ascii="Arial" w:hAnsi="Arial" w:cs="Arial"/>
              </w:rPr>
              <w:t>facturacendi@gmail</w:t>
            </w:r>
            <w:r w:rsidR="004E0EA2">
              <w:rPr>
                <w:rFonts w:ascii="Arial" w:hAnsi="Arial" w:cs="Arial"/>
              </w:rPr>
              <w:t>.com</w:t>
            </w:r>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14:paraId="480F4244" w14:textId="77777777" w:rsidR="00217F1A" w:rsidRPr="00742BA9" w:rsidRDefault="00217F1A" w:rsidP="00742BA9">
            <w:pPr>
              <w:spacing w:after="0"/>
              <w:jc w:val="both"/>
              <w:rPr>
                <w:rFonts w:ascii="Arial" w:hAnsi="Arial" w:cs="Arial"/>
              </w:rPr>
            </w:pPr>
          </w:p>
        </w:tc>
      </w:tr>
      <w:tr w:rsidR="00217F1A" w:rsidRPr="00742BA9" w14:paraId="5235E801" w14:textId="77777777" w:rsidTr="0080352C">
        <w:trPr>
          <w:cantSplit/>
        </w:trPr>
        <w:tc>
          <w:tcPr>
            <w:tcW w:w="10418" w:type="dxa"/>
            <w:gridSpan w:val="2"/>
            <w:tcBorders>
              <w:left w:val="double" w:sz="4" w:space="0" w:color="auto"/>
              <w:bottom w:val="double" w:sz="4" w:space="0" w:color="auto"/>
              <w:right w:val="double" w:sz="4" w:space="0" w:color="auto"/>
            </w:tcBorders>
          </w:tcPr>
          <w:p w14:paraId="76771A39" w14:textId="77777777"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14:paraId="46160CB6" w14:textId="77777777" w:rsidTr="0080352C">
        <w:trPr>
          <w:cantSplit/>
          <w:trHeight w:val="140"/>
        </w:trPr>
        <w:tc>
          <w:tcPr>
            <w:tcW w:w="10418" w:type="dxa"/>
            <w:gridSpan w:val="2"/>
            <w:tcBorders>
              <w:bottom w:val="double" w:sz="4" w:space="0" w:color="auto"/>
            </w:tcBorders>
          </w:tcPr>
          <w:p w14:paraId="79124C65" w14:textId="27E883FA" w:rsidR="00217F1A" w:rsidRDefault="00217F1A" w:rsidP="00742BA9">
            <w:pPr>
              <w:spacing w:after="0"/>
              <w:jc w:val="both"/>
              <w:rPr>
                <w:rFonts w:ascii="Arial" w:hAnsi="Arial" w:cs="Arial"/>
              </w:rPr>
            </w:pPr>
          </w:p>
          <w:p w14:paraId="1E1BE09E" w14:textId="77777777" w:rsidR="000B39D3" w:rsidRPr="00742BA9" w:rsidRDefault="000B39D3" w:rsidP="00742BA9">
            <w:pPr>
              <w:spacing w:after="0"/>
              <w:jc w:val="both"/>
              <w:rPr>
                <w:rFonts w:ascii="Arial" w:hAnsi="Arial" w:cs="Arial"/>
              </w:rPr>
            </w:pPr>
          </w:p>
          <w:p w14:paraId="4E09BD52" w14:textId="77777777"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14:paraId="66B0CBBA" w14:textId="77777777"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14:paraId="27848FB7" w14:textId="77777777"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14:paraId="238A1D99" w14:textId="77777777"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14:paraId="0B650B18" w14:textId="77777777" w:rsidR="00B41DC7"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 xml:space="preserve">Firma                                 _______________________________________________________________________  </w:t>
            </w:r>
          </w:p>
          <w:p w14:paraId="2805DBF3" w14:textId="77777777" w:rsidR="000B39D3" w:rsidRDefault="000B39D3" w:rsidP="00742BA9">
            <w:pPr>
              <w:spacing w:after="0"/>
              <w:jc w:val="both"/>
              <w:rPr>
                <w:rFonts w:ascii="Arial" w:eastAsia="Times New Roman" w:hAnsi="Arial" w:cs="Arial"/>
                <w:lang w:eastAsia="es-MX"/>
              </w:rPr>
            </w:pPr>
          </w:p>
          <w:p w14:paraId="6BE25348" w14:textId="77777777" w:rsidR="000B39D3" w:rsidRDefault="000B39D3" w:rsidP="00742BA9">
            <w:pPr>
              <w:spacing w:after="0"/>
              <w:jc w:val="both"/>
              <w:rPr>
                <w:rFonts w:ascii="Arial" w:eastAsia="Times New Roman" w:hAnsi="Arial" w:cs="Arial"/>
                <w:lang w:eastAsia="es-MX"/>
              </w:rPr>
            </w:pPr>
          </w:p>
          <w:p w14:paraId="049E4051" w14:textId="4E674C2E" w:rsidR="000B39D3" w:rsidRPr="00742BA9" w:rsidRDefault="000B39D3" w:rsidP="00742BA9">
            <w:pPr>
              <w:spacing w:after="0"/>
              <w:jc w:val="both"/>
              <w:rPr>
                <w:rFonts w:ascii="Arial" w:hAnsi="Arial" w:cs="Arial"/>
              </w:rPr>
            </w:pPr>
          </w:p>
        </w:tc>
      </w:tr>
      <w:tr w:rsidR="00217F1A" w:rsidRPr="00742BA9" w14:paraId="3005D21E"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27F2D" w14:textId="77777777" w:rsidR="00217F1A" w:rsidRPr="00742BA9" w:rsidRDefault="00217F1A" w:rsidP="00742BA9">
            <w:pPr>
              <w:spacing w:after="0"/>
              <w:jc w:val="both"/>
              <w:rPr>
                <w:rFonts w:ascii="Arial" w:hAnsi="Arial" w:cs="Arial"/>
              </w:rPr>
            </w:pPr>
          </w:p>
        </w:tc>
      </w:tr>
      <w:tr w:rsidR="00217F1A" w:rsidRPr="00742BA9" w14:paraId="2E81881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5A8A89" w14:textId="77777777" w:rsidR="00217F1A" w:rsidRPr="00742BA9" w:rsidRDefault="00217F1A" w:rsidP="00742BA9">
            <w:pPr>
              <w:spacing w:after="0"/>
              <w:jc w:val="both"/>
              <w:rPr>
                <w:rFonts w:ascii="Arial" w:hAnsi="Arial" w:cs="Arial"/>
              </w:rPr>
            </w:pPr>
          </w:p>
        </w:tc>
      </w:tr>
      <w:tr w:rsidR="00217F1A" w:rsidRPr="00742BA9" w14:paraId="0D93DF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4F4196" w14:textId="77777777" w:rsidR="00217F1A" w:rsidRPr="00742BA9" w:rsidRDefault="00217F1A" w:rsidP="00742BA9">
            <w:pPr>
              <w:spacing w:after="0"/>
              <w:jc w:val="both"/>
              <w:rPr>
                <w:rFonts w:ascii="Arial" w:hAnsi="Arial" w:cs="Arial"/>
              </w:rPr>
            </w:pPr>
          </w:p>
        </w:tc>
      </w:tr>
      <w:tr w:rsidR="00217F1A" w:rsidRPr="00742BA9" w14:paraId="2336FF3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FD79CF" w14:textId="77777777" w:rsidR="00217F1A" w:rsidRPr="00742BA9" w:rsidRDefault="00217F1A" w:rsidP="00742BA9">
            <w:pPr>
              <w:spacing w:after="0"/>
              <w:jc w:val="both"/>
              <w:rPr>
                <w:rFonts w:ascii="Arial" w:hAnsi="Arial" w:cs="Arial"/>
              </w:rPr>
            </w:pPr>
          </w:p>
        </w:tc>
      </w:tr>
      <w:tr w:rsidR="00217F1A" w:rsidRPr="00742BA9" w14:paraId="7A538B9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FE90AE4" w14:textId="77777777" w:rsidR="00217F1A" w:rsidRPr="00742BA9" w:rsidRDefault="00217F1A" w:rsidP="00742BA9">
            <w:pPr>
              <w:spacing w:after="0"/>
              <w:jc w:val="both"/>
              <w:rPr>
                <w:rFonts w:ascii="Arial" w:hAnsi="Arial" w:cs="Arial"/>
              </w:rPr>
            </w:pPr>
          </w:p>
        </w:tc>
      </w:tr>
      <w:tr w:rsidR="00217F1A" w:rsidRPr="00742BA9" w14:paraId="52D855A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2200E7A" w14:textId="77777777" w:rsidR="00217F1A" w:rsidRPr="00742BA9" w:rsidRDefault="00217F1A" w:rsidP="00742BA9">
            <w:pPr>
              <w:spacing w:after="0"/>
              <w:jc w:val="both"/>
              <w:rPr>
                <w:rFonts w:ascii="Arial" w:hAnsi="Arial" w:cs="Arial"/>
              </w:rPr>
            </w:pPr>
          </w:p>
        </w:tc>
      </w:tr>
      <w:tr w:rsidR="00217F1A" w:rsidRPr="00742BA9" w14:paraId="6F07C2D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5BDBB0" w14:textId="77777777" w:rsidR="00217F1A" w:rsidRPr="00742BA9" w:rsidRDefault="00217F1A" w:rsidP="00742BA9">
            <w:pPr>
              <w:spacing w:after="0"/>
              <w:jc w:val="both"/>
              <w:rPr>
                <w:rFonts w:ascii="Arial" w:hAnsi="Arial" w:cs="Arial"/>
              </w:rPr>
            </w:pPr>
          </w:p>
        </w:tc>
      </w:tr>
      <w:tr w:rsidR="00217F1A" w:rsidRPr="00742BA9" w14:paraId="69EA6ED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CB362F" w14:textId="77777777" w:rsidR="00217F1A" w:rsidRPr="00742BA9" w:rsidRDefault="00217F1A" w:rsidP="00742BA9">
            <w:pPr>
              <w:spacing w:after="0"/>
              <w:jc w:val="both"/>
              <w:rPr>
                <w:rFonts w:ascii="Arial" w:hAnsi="Arial" w:cs="Arial"/>
              </w:rPr>
            </w:pPr>
          </w:p>
        </w:tc>
      </w:tr>
      <w:tr w:rsidR="00217F1A" w:rsidRPr="00742BA9" w14:paraId="6E7B3DE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ABF56" w14:textId="77777777" w:rsidR="00217F1A" w:rsidRPr="00742BA9" w:rsidRDefault="00217F1A" w:rsidP="00742BA9">
            <w:pPr>
              <w:spacing w:after="0"/>
              <w:jc w:val="both"/>
              <w:rPr>
                <w:rFonts w:ascii="Arial" w:hAnsi="Arial" w:cs="Arial"/>
              </w:rPr>
            </w:pPr>
          </w:p>
        </w:tc>
      </w:tr>
    </w:tbl>
    <w:p w14:paraId="0902A3D5" w14:textId="784EE49B" w:rsidR="00A43D39" w:rsidRDefault="00A43D39" w:rsidP="00742BA9">
      <w:pPr>
        <w:spacing w:after="0" w:line="240" w:lineRule="auto"/>
        <w:jc w:val="both"/>
        <w:rPr>
          <w:rFonts w:ascii="Arial" w:eastAsia="Times New Roman" w:hAnsi="Arial" w:cs="Arial"/>
          <w:b/>
          <w:spacing w:val="60"/>
          <w:lang w:eastAsia="es-ES"/>
        </w:rPr>
      </w:pPr>
    </w:p>
    <w:p w14:paraId="3D98F4B6" w14:textId="6ADBCAE8" w:rsidR="00E841E4" w:rsidRDefault="00E841E4" w:rsidP="00742BA9">
      <w:pPr>
        <w:spacing w:after="0" w:line="240" w:lineRule="auto"/>
        <w:jc w:val="both"/>
        <w:rPr>
          <w:rFonts w:ascii="Arial" w:eastAsia="Times New Roman" w:hAnsi="Arial" w:cs="Arial"/>
          <w:b/>
          <w:spacing w:val="60"/>
          <w:lang w:eastAsia="es-ES"/>
        </w:rPr>
      </w:pPr>
    </w:p>
    <w:p w14:paraId="0D04084A" w14:textId="17ADE003" w:rsidR="000B39D3" w:rsidRDefault="000B39D3" w:rsidP="00742BA9">
      <w:pPr>
        <w:spacing w:after="0" w:line="240" w:lineRule="auto"/>
        <w:jc w:val="both"/>
        <w:rPr>
          <w:rFonts w:ascii="Arial" w:eastAsia="Times New Roman" w:hAnsi="Arial" w:cs="Arial"/>
          <w:b/>
          <w:spacing w:val="60"/>
          <w:lang w:eastAsia="es-ES"/>
        </w:rPr>
      </w:pPr>
    </w:p>
    <w:p w14:paraId="047792C9" w14:textId="1042FC0F" w:rsidR="000B39D3" w:rsidRDefault="000B39D3" w:rsidP="00742BA9">
      <w:pPr>
        <w:spacing w:after="0" w:line="240" w:lineRule="auto"/>
        <w:jc w:val="both"/>
        <w:rPr>
          <w:rFonts w:ascii="Arial" w:eastAsia="Times New Roman" w:hAnsi="Arial" w:cs="Arial"/>
          <w:b/>
          <w:spacing w:val="60"/>
          <w:lang w:eastAsia="es-ES"/>
        </w:rPr>
      </w:pPr>
    </w:p>
    <w:p w14:paraId="74CC910E" w14:textId="720B5172" w:rsidR="000B39D3" w:rsidRDefault="000B39D3" w:rsidP="00742BA9">
      <w:pPr>
        <w:spacing w:after="0" w:line="240" w:lineRule="auto"/>
        <w:jc w:val="both"/>
        <w:rPr>
          <w:rFonts w:ascii="Arial" w:eastAsia="Times New Roman" w:hAnsi="Arial" w:cs="Arial"/>
          <w:b/>
          <w:spacing w:val="60"/>
          <w:lang w:eastAsia="es-ES"/>
        </w:rPr>
      </w:pPr>
    </w:p>
    <w:p w14:paraId="37407488" w14:textId="1C1E7D5B" w:rsidR="000B39D3" w:rsidRDefault="000B39D3" w:rsidP="00742BA9">
      <w:pPr>
        <w:spacing w:after="0" w:line="240" w:lineRule="auto"/>
        <w:jc w:val="both"/>
        <w:rPr>
          <w:rFonts w:ascii="Arial" w:eastAsia="Times New Roman" w:hAnsi="Arial" w:cs="Arial"/>
          <w:b/>
          <w:spacing w:val="60"/>
          <w:lang w:eastAsia="es-ES"/>
        </w:rPr>
      </w:pPr>
    </w:p>
    <w:p w14:paraId="58BBD423" w14:textId="21CCC21C" w:rsidR="000B39D3" w:rsidRDefault="000B39D3" w:rsidP="00742BA9">
      <w:pPr>
        <w:spacing w:after="0" w:line="240" w:lineRule="auto"/>
        <w:jc w:val="both"/>
        <w:rPr>
          <w:rFonts w:ascii="Arial" w:eastAsia="Times New Roman" w:hAnsi="Arial" w:cs="Arial"/>
          <w:b/>
          <w:spacing w:val="60"/>
          <w:lang w:eastAsia="es-ES"/>
        </w:rPr>
      </w:pPr>
    </w:p>
    <w:p w14:paraId="473F771A" w14:textId="4395EE01" w:rsidR="000B39D3" w:rsidRDefault="000B39D3" w:rsidP="00742BA9">
      <w:pPr>
        <w:spacing w:after="0" w:line="240" w:lineRule="auto"/>
        <w:jc w:val="both"/>
        <w:rPr>
          <w:rFonts w:ascii="Arial" w:eastAsia="Times New Roman" w:hAnsi="Arial" w:cs="Arial"/>
          <w:b/>
          <w:spacing w:val="60"/>
          <w:lang w:eastAsia="es-ES"/>
        </w:rPr>
      </w:pPr>
    </w:p>
    <w:p w14:paraId="69D87C92" w14:textId="640C67B5" w:rsidR="000B39D3" w:rsidRDefault="000B39D3" w:rsidP="00742BA9">
      <w:pPr>
        <w:spacing w:after="0" w:line="240" w:lineRule="auto"/>
        <w:jc w:val="both"/>
        <w:rPr>
          <w:rFonts w:ascii="Arial" w:eastAsia="Times New Roman" w:hAnsi="Arial" w:cs="Arial"/>
          <w:b/>
          <w:spacing w:val="60"/>
          <w:lang w:eastAsia="es-ES"/>
        </w:rPr>
      </w:pPr>
    </w:p>
    <w:p w14:paraId="4AF37DFE" w14:textId="74FD40CB" w:rsidR="000B39D3" w:rsidRDefault="000B39D3" w:rsidP="00742BA9">
      <w:pPr>
        <w:spacing w:after="0" w:line="240" w:lineRule="auto"/>
        <w:jc w:val="both"/>
        <w:rPr>
          <w:rFonts w:ascii="Arial" w:eastAsia="Times New Roman" w:hAnsi="Arial" w:cs="Arial"/>
          <w:b/>
          <w:spacing w:val="60"/>
          <w:lang w:eastAsia="es-ES"/>
        </w:rPr>
      </w:pPr>
    </w:p>
    <w:p w14:paraId="32ABA85A" w14:textId="240AA19E" w:rsidR="000B39D3" w:rsidRDefault="000B39D3" w:rsidP="00742BA9">
      <w:pPr>
        <w:spacing w:after="0" w:line="240" w:lineRule="auto"/>
        <w:jc w:val="both"/>
        <w:rPr>
          <w:rFonts w:ascii="Arial" w:eastAsia="Times New Roman" w:hAnsi="Arial" w:cs="Arial"/>
          <w:b/>
          <w:spacing w:val="60"/>
          <w:lang w:eastAsia="es-ES"/>
        </w:rPr>
      </w:pPr>
    </w:p>
    <w:p w14:paraId="46E6F088" w14:textId="4CB4DCBA" w:rsidR="000B39D3" w:rsidRDefault="000B39D3" w:rsidP="00742BA9">
      <w:pPr>
        <w:spacing w:after="0" w:line="240" w:lineRule="auto"/>
        <w:jc w:val="both"/>
        <w:rPr>
          <w:rFonts w:ascii="Arial" w:eastAsia="Times New Roman" w:hAnsi="Arial" w:cs="Arial"/>
          <w:b/>
          <w:spacing w:val="60"/>
          <w:lang w:eastAsia="es-ES"/>
        </w:rPr>
      </w:pPr>
    </w:p>
    <w:p w14:paraId="51849AFE" w14:textId="580A41DF" w:rsidR="000B39D3" w:rsidRDefault="000B39D3" w:rsidP="00742BA9">
      <w:pPr>
        <w:spacing w:after="0" w:line="240" w:lineRule="auto"/>
        <w:jc w:val="both"/>
        <w:rPr>
          <w:rFonts w:ascii="Arial" w:eastAsia="Times New Roman" w:hAnsi="Arial" w:cs="Arial"/>
          <w:b/>
          <w:spacing w:val="60"/>
          <w:lang w:eastAsia="es-ES"/>
        </w:rPr>
      </w:pPr>
    </w:p>
    <w:p w14:paraId="1C8DF4F6" w14:textId="7E0B63D6" w:rsidR="000B39D3" w:rsidRDefault="000B39D3" w:rsidP="00742BA9">
      <w:pPr>
        <w:spacing w:after="0" w:line="240" w:lineRule="auto"/>
        <w:jc w:val="both"/>
        <w:rPr>
          <w:rFonts w:ascii="Arial" w:eastAsia="Times New Roman" w:hAnsi="Arial" w:cs="Arial"/>
          <w:b/>
          <w:spacing w:val="60"/>
          <w:lang w:eastAsia="es-ES"/>
        </w:rPr>
      </w:pPr>
    </w:p>
    <w:p w14:paraId="1601FB3C" w14:textId="4B578B45" w:rsidR="009A2489" w:rsidRDefault="009A2489" w:rsidP="00742BA9">
      <w:pPr>
        <w:spacing w:after="0" w:line="240" w:lineRule="auto"/>
        <w:jc w:val="both"/>
        <w:rPr>
          <w:rFonts w:ascii="Arial" w:eastAsia="Times New Roman" w:hAnsi="Arial" w:cs="Arial"/>
          <w:b/>
          <w:spacing w:val="60"/>
          <w:lang w:eastAsia="es-ES"/>
        </w:rPr>
      </w:pPr>
    </w:p>
    <w:p w14:paraId="7886A915" w14:textId="77777777" w:rsidR="009A2489" w:rsidRDefault="009A2489" w:rsidP="00742BA9">
      <w:pPr>
        <w:spacing w:after="0" w:line="240" w:lineRule="auto"/>
        <w:jc w:val="both"/>
        <w:rPr>
          <w:rFonts w:ascii="Arial" w:eastAsia="Times New Roman" w:hAnsi="Arial" w:cs="Arial"/>
          <w:b/>
          <w:spacing w:val="60"/>
          <w:lang w:eastAsia="es-ES"/>
        </w:rPr>
      </w:pPr>
    </w:p>
    <w:p w14:paraId="5F623869" w14:textId="77777777" w:rsidR="00AE134F" w:rsidRDefault="00AE134F" w:rsidP="00742BA9">
      <w:pPr>
        <w:spacing w:after="0" w:line="240" w:lineRule="auto"/>
        <w:jc w:val="center"/>
        <w:rPr>
          <w:rFonts w:ascii="Arial" w:eastAsia="Times New Roman" w:hAnsi="Arial" w:cs="Arial"/>
          <w:b/>
          <w:spacing w:val="60"/>
          <w:lang w:eastAsia="es-ES"/>
        </w:rPr>
      </w:pPr>
    </w:p>
    <w:p w14:paraId="2FF0C7B4" w14:textId="3D6178C0"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14:paraId="432A1936" w14:textId="77777777"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14:paraId="46F4347A" w14:textId="6222FFE8" w:rsidR="002923DF" w:rsidRPr="006C20FF" w:rsidRDefault="00506AAA" w:rsidP="002923DF">
      <w:pPr>
        <w:spacing w:after="0"/>
        <w:jc w:val="center"/>
        <w:rPr>
          <w:rFonts w:ascii="Arial" w:hAnsi="Arial" w:cs="Arial"/>
          <w:b/>
          <w:color w:val="000000" w:themeColor="text1"/>
        </w:rPr>
      </w:pPr>
      <w:r w:rsidRPr="006C20FF">
        <w:rPr>
          <w:rFonts w:ascii="Arial" w:hAnsi="Arial" w:cs="Arial"/>
          <w:b/>
          <w:color w:val="000000" w:themeColor="text1"/>
        </w:rPr>
        <w:t>OPD-</w:t>
      </w:r>
      <w:r w:rsidR="005329A8" w:rsidRPr="006C20FF">
        <w:rPr>
          <w:rFonts w:ascii="Arial" w:hAnsi="Arial" w:cs="Arial"/>
          <w:b/>
          <w:color w:val="000000" w:themeColor="text1"/>
        </w:rPr>
        <w:t>C</w:t>
      </w:r>
      <w:r w:rsidR="002857EA" w:rsidRPr="006C20FF">
        <w:rPr>
          <w:rFonts w:ascii="Arial" w:hAnsi="Arial" w:cs="Arial"/>
          <w:b/>
          <w:color w:val="000000" w:themeColor="text1"/>
        </w:rPr>
        <w:t>ENDI</w:t>
      </w:r>
      <w:r w:rsidR="00281E77" w:rsidRPr="006C20FF">
        <w:rPr>
          <w:rFonts w:ascii="Arial" w:hAnsi="Arial" w:cs="Arial"/>
          <w:b/>
          <w:color w:val="000000" w:themeColor="text1"/>
        </w:rPr>
        <w:t>-CC</w:t>
      </w:r>
      <w:r w:rsidR="005329A8" w:rsidRPr="006C20FF">
        <w:rPr>
          <w:rFonts w:ascii="Arial" w:hAnsi="Arial" w:cs="Arial"/>
          <w:b/>
          <w:color w:val="000000" w:themeColor="text1"/>
        </w:rPr>
        <w:t>-</w:t>
      </w:r>
      <w:r w:rsidR="00CF630A" w:rsidRPr="006C20FF">
        <w:rPr>
          <w:rFonts w:ascii="Arial" w:hAnsi="Arial" w:cs="Arial"/>
          <w:b/>
          <w:color w:val="000000" w:themeColor="text1"/>
        </w:rPr>
        <w:t>00</w:t>
      </w:r>
      <w:r w:rsidR="00492A60">
        <w:rPr>
          <w:rFonts w:ascii="Arial" w:hAnsi="Arial" w:cs="Arial"/>
          <w:b/>
          <w:color w:val="000000" w:themeColor="text1"/>
        </w:rPr>
        <w:t>6</w:t>
      </w:r>
      <w:r w:rsidR="00A5002E" w:rsidRPr="006C20FF">
        <w:rPr>
          <w:rFonts w:ascii="Arial" w:hAnsi="Arial" w:cs="Arial"/>
          <w:b/>
          <w:color w:val="000000" w:themeColor="text1"/>
        </w:rPr>
        <w:t>/20</w:t>
      </w:r>
      <w:r w:rsidR="00197EF7">
        <w:rPr>
          <w:rFonts w:ascii="Arial" w:hAnsi="Arial" w:cs="Arial"/>
          <w:b/>
          <w:color w:val="000000" w:themeColor="text1"/>
        </w:rPr>
        <w:t>23</w:t>
      </w:r>
    </w:p>
    <w:p w14:paraId="02CF2187" w14:textId="6C1CD4C7" w:rsidR="002F0F2B" w:rsidRDefault="002F0F2B" w:rsidP="00742BA9">
      <w:pPr>
        <w:spacing w:after="0"/>
        <w:jc w:val="center"/>
        <w:rPr>
          <w:rFonts w:ascii="Arial" w:hAnsi="Arial" w:cs="Arial"/>
          <w:b/>
          <w:color w:val="FF0000"/>
        </w:rPr>
      </w:pPr>
    </w:p>
    <w:p w14:paraId="291BBE4C" w14:textId="77777777" w:rsidR="003B7F43" w:rsidRPr="00A9618B" w:rsidRDefault="003B7F43" w:rsidP="00742BA9">
      <w:pPr>
        <w:spacing w:after="0"/>
        <w:jc w:val="center"/>
        <w:rPr>
          <w:rFonts w:ascii="Arial" w:hAnsi="Arial" w:cs="Arial"/>
          <w:b/>
          <w:color w:val="FF0000"/>
        </w:rPr>
      </w:pPr>
    </w:p>
    <w:p w14:paraId="5F45ED2A" w14:textId="185A9E45" w:rsidR="0013137D" w:rsidRPr="00742BA9" w:rsidRDefault="00492A60"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SERVICIO DE DICTAMEN DE ESTADOS FINANCIEROS</w:t>
      </w:r>
      <w:r w:rsidR="00CF630A">
        <w:rPr>
          <w:rFonts w:ascii="Arial" w:eastAsia="Times New Roman" w:hAnsi="Arial" w:cs="Arial"/>
          <w:b/>
          <w:iCs/>
          <w:lang w:eastAsia="es-ES"/>
        </w:rPr>
        <w:t>,</w:t>
      </w:r>
      <w:r w:rsidR="00506AAA">
        <w:rPr>
          <w:rFonts w:ascii="Arial" w:eastAsia="Times New Roman" w:hAnsi="Arial" w:cs="Arial"/>
          <w:b/>
          <w:iCs/>
          <w:lang w:eastAsia="es-ES"/>
        </w:rPr>
        <w:t xml:space="preserve"> </w:t>
      </w:r>
      <w:r w:rsidR="002923DF" w:rsidRPr="00742BA9">
        <w:rPr>
          <w:rFonts w:ascii="Arial" w:eastAsia="Times New Roman" w:hAnsi="Arial" w:cs="Arial"/>
          <w:b/>
          <w:iCs/>
          <w:lang w:eastAsia="es-ES"/>
        </w:rPr>
        <w:t>PARA</w:t>
      </w:r>
      <w:r w:rsidR="00DF385A" w:rsidRPr="00742BA9">
        <w:rPr>
          <w:rFonts w:ascii="Arial" w:eastAsia="Times New Roman" w:hAnsi="Arial" w:cs="Arial"/>
          <w:b/>
          <w:iCs/>
          <w:lang w:eastAsia="es-ES"/>
        </w:rPr>
        <w:t xml:space="preserve"> EL </w:t>
      </w:r>
      <w:r w:rsidR="002857EA">
        <w:rPr>
          <w:rFonts w:ascii="Arial" w:eastAsia="Times New Roman" w:hAnsi="Arial" w:cs="Arial"/>
          <w:b/>
          <w:iCs/>
          <w:lang w:eastAsia="es-ES"/>
        </w:rPr>
        <w:t xml:space="preserve">CENDI DEL MUNICIPIO </w:t>
      </w:r>
      <w:r w:rsidR="002857EA" w:rsidRPr="00742BA9">
        <w:rPr>
          <w:rFonts w:ascii="Arial" w:eastAsia="Times New Roman" w:hAnsi="Arial" w:cs="Arial"/>
          <w:b/>
          <w:iCs/>
          <w:lang w:eastAsia="es-ES"/>
        </w:rPr>
        <w:t>DE</w:t>
      </w:r>
      <w:r w:rsidR="00DF385A" w:rsidRPr="00742BA9">
        <w:rPr>
          <w:rFonts w:ascii="Arial" w:eastAsia="Times New Roman" w:hAnsi="Arial" w:cs="Arial"/>
          <w:b/>
          <w:iCs/>
          <w:lang w:eastAsia="es-ES"/>
        </w:rPr>
        <w:t xml:space="preserve"> TLAJOMULCO DE ZÚÑIGA, JALISCO</w:t>
      </w:r>
    </w:p>
    <w:p w14:paraId="18A85C26" w14:textId="46EF1A16" w:rsidR="00A73FBF" w:rsidRDefault="00A73FBF" w:rsidP="00742BA9">
      <w:pPr>
        <w:spacing w:after="0" w:line="240" w:lineRule="auto"/>
        <w:jc w:val="center"/>
        <w:rPr>
          <w:rFonts w:ascii="Arial" w:eastAsia="Times New Roman" w:hAnsi="Arial" w:cs="Arial"/>
          <w:lang w:val="es-ES" w:eastAsia="es-ES"/>
        </w:rPr>
      </w:pPr>
    </w:p>
    <w:p w14:paraId="5DC8A64A" w14:textId="77777777" w:rsidR="003B7F43" w:rsidRPr="00742BA9" w:rsidRDefault="003B7F43" w:rsidP="00742BA9">
      <w:pPr>
        <w:spacing w:after="0" w:line="240" w:lineRule="auto"/>
        <w:jc w:val="center"/>
        <w:rPr>
          <w:rFonts w:ascii="Arial" w:eastAsia="Times New Roman" w:hAnsi="Arial" w:cs="Arial"/>
          <w:lang w:val="es-ES" w:eastAsia="es-ES"/>
        </w:rPr>
      </w:pPr>
    </w:p>
    <w:p w14:paraId="0DE3D9E7" w14:textId="502E9643" w:rsidR="00BD3662" w:rsidRDefault="00BD3662" w:rsidP="00742BA9">
      <w:pPr>
        <w:spacing w:after="0"/>
        <w:jc w:val="center"/>
        <w:rPr>
          <w:rFonts w:ascii="Arial" w:eastAsia="Calibri" w:hAnsi="Arial" w:cs="Arial"/>
          <w:b/>
        </w:rPr>
      </w:pPr>
      <w:r w:rsidRPr="00742BA9">
        <w:rPr>
          <w:rFonts w:ascii="Arial" w:eastAsia="Calibri" w:hAnsi="Arial" w:cs="Arial"/>
          <w:b/>
        </w:rPr>
        <w:t>“BASES DE LICITACIÓN”</w:t>
      </w:r>
    </w:p>
    <w:p w14:paraId="26477AC2" w14:textId="77777777" w:rsidR="003B7F43" w:rsidRPr="00742BA9" w:rsidRDefault="003B7F43" w:rsidP="00742BA9">
      <w:pPr>
        <w:spacing w:after="0"/>
        <w:jc w:val="center"/>
        <w:rPr>
          <w:rFonts w:ascii="Arial" w:eastAsia="Calibri" w:hAnsi="Arial" w:cs="Arial"/>
          <w:b/>
        </w:rPr>
      </w:pPr>
    </w:p>
    <w:p w14:paraId="75A53725" w14:textId="23957843" w:rsidR="003B7F43" w:rsidRDefault="00804D81" w:rsidP="001C4267">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El </w:t>
      </w:r>
      <w:proofErr w:type="spellStart"/>
      <w:r>
        <w:rPr>
          <w:rFonts w:ascii="Arial" w:eastAsia="Times New Roman" w:hAnsi="Arial" w:cs="Arial"/>
          <w:lang w:eastAsia="es-ES"/>
        </w:rPr>
        <w:t>servcio</w:t>
      </w:r>
      <w:proofErr w:type="spellEnd"/>
      <w:r w:rsidR="00BD3662" w:rsidRPr="00742BA9">
        <w:rPr>
          <w:rFonts w:ascii="Arial" w:eastAsia="Times New Roman" w:hAnsi="Arial" w:cs="Arial"/>
          <w:lang w:eastAsia="es-ES"/>
        </w:rPr>
        <w:t xml:space="preserve"> de </w:t>
      </w:r>
      <w:r w:rsidR="00492A60">
        <w:rPr>
          <w:rFonts w:ascii="Arial" w:hAnsi="Arial" w:cs="Arial"/>
          <w:b/>
          <w:iCs/>
          <w:color w:val="000000" w:themeColor="text1"/>
        </w:rPr>
        <w:t>DICTAMEN DE ESTADOS FINANCIEROS</w:t>
      </w:r>
      <w:r w:rsidR="00A9618B" w:rsidRPr="006C20FF">
        <w:rPr>
          <w:rFonts w:ascii="Arial" w:eastAsia="Times New Roman" w:hAnsi="Arial" w:cs="Arial"/>
          <w:color w:val="000000" w:themeColor="text1"/>
          <w:lang w:eastAsia="es-ES"/>
        </w:rPr>
        <w:t xml:space="preserve"> </w:t>
      </w:r>
      <w:r w:rsidR="00C333A7" w:rsidRPr="00742BA9">
        <w:rPr>
          <w:rFonts w:ascii="Arial" w:eastAsia="Times New Roman" w:hAnsi="Arial" w:cs="Arial"/>
          <w:lang w:eastAsia="es-ES"/>
        </w:rPr>
        <w:t xml:space="preserve">para el </w:t>
      </w:r>
      <w:r w:rsidR="00C333A7">
        <w:rPr>
          <w:rFonts w:ascii="Arial" w:eastAsia="Times New Roman" w:hAnsi="Arial" w:cs="Arial"/>
          <w:lang w:eastAsia="es-ES"/>
        </w:rPr>
        <w:t>CENDI</w:t>
      </w:r>
      <w:r w:rsidR="002857EA">
        <w:rPr>
          <w:rFonts w:ascii="Arial" w:eastAsia="Times New Roman" w:hAnsi="Arial" w:cs="Arial"/>
          <w:lang w:eastAsia="es-ES"/>
        </w:rPr>
        <w:t xml:space="preserve"> del </w:t>
      </w:r>
      <w:r w:rsidR="00BD3662" w:rsidRPr="00742BA9">
        <w:rPr>
          <w:rFonts w:ascii="Arial" w:eastAsia="Times New Roman" w:hAnsi="Arial" w:cs="Arial"/>
          <w:lang w:eastAsia="es-ES"/>
        </w:rPr>
        <w:t>M</w:t>
      </w:r>
      <w:r w:rsidR="001C4267">
        <w:rPr>
          <w:rFonts w:ascii="Arial" w:eastAsia="Times New Roman" w:hAnsi="Arial" w:cs="Arial"/>
          <w:lang w:eastAsia="es-ES"/>
        </w:rPr>
        <w:t>unicipio de Tlajomulco de Zúñiga</w:t>
      </w:r>
    </w:p>
    <w:p w14:paraId="3A2026E5" w14:textId="4884FA2A" w:rsidR="003B7F43" w:rsidRDefault="003B7F43" w:rsidP="00742BA9">
      <w:pPr>
        <w:spacing w:after="0" w:line="240" w:lineRule="auto"/>
        <w:jc w:val="both"/>
        <w:rPr>
          <w:rFonts w:ascii="Arial" w:eastAsia="Times New Roman" w:hAnsi="Arial" w:cs="Arial"/>
          <w:lang w:eastAsia="es-ES"/>
        </w:rPr>
      </w:pPr>
    </w:p>
    <w:p w14:paraId="280AE0CC" w14:textId="77777777" w:rsidR="003B7F43" w:rsidRDefault="003B7F43" w:rsidP="00742BA9">
      <w:pPr>
        <w:spacing w:after="0" w:line="240" w:lineRule="auto"/>
        <w:jc w:val="both"/>
        <w:rPr>
          <w:rFonts w:ascii="Arial" w:eastAsia="Times New Roman" w:hAnsi="Arial" w:cs="Arial"/>
          <w:lang w:eastAsia="es-ES"/>
        </w:rPr>
      </w:pPr>
    </w:p>
    <w:p w14:paraId="347426D8" w14:textId="338EA29D" w:rsidR="000B39D3" w:rsidRPr="00742BA9" w:rsidRDefault="000B39D3" w:rsidP="00742BA9">
      <w:pPr>
        <w:spacing w:after="0" w:line="240" w:lineRule="auto"/>
        <w:jc w:val="both"/>
        <w:rPr>
          <w:rFonts w:ascii="Arial" w:eastAsia="Times New Roman" w:hAnsi="Arial" w:cs="Arial"/>
          <w:lang w:eastAsia="es-E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44"/>
        <w:gridCol w:w="1230"/>
        <w:gridCol w:w="6281"/>
      </w:tblGrid>
      <w:tr w:rsidR="000B39D3" w:rsidRPr="00742BA9" w14:paraId="12646271" w14:textId="77777777" w:rsidTr="00B34275">
        <w:trPr>
          <w:trHeight w:val="346"/>
        </w:trPr>
        <w:tc>
          <w:tcPr>
            <w:tcW w:w="962" w:type="dxa"/>
            <w:noWrap/>
            <w:hideMark/>
          </w:tcPr>
          <w:p w14:paraId="716156BA"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944" w:type="dxa"/>
            <w:noWrap/>
            <w:hideMark/>
          </w:tcPr>
          <w:p w14:paraId="3E490CC4" w14:textId="77777777" w:rsidR="000B39D3" w:rsidRPr="00742BA9" w:rsidRDefault="000B39D3" w:rsidP="00F57B10">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r w:rsidRPr="00742BA9">
              <w:rPr>
                <w:rFonts w:ascii="Arial" w:eastAsia="Times New Roman" w:hAnsi="Arial" w:cs="Arial"/>
                <w:b/>
                <w:bCs/>
                <w:lang w:eastAsia="es-ES"/>
              </w:rPr>
              <w:t>.</w:t>
            </w:r>
          </w:p>
        </w:tc>
        <w:tc>
          <w:tcPr>
            <w:tcW w:w="1230" w:type="dxa"/>
            <w:noWrap/>
            <w:hideMark/>
          </w:tcPr>
          <w:p w14:paraId="137B83F6"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6281" w:type="dxa"/>
            <w:noWrap/>
            <w:hideMark/>
          </w:tcPr>
          <w:p w14:paraId="04823628" w14:textId="77777777" w:rsidR="000B39D3" w:rsidRPr="00742BA9" w:rsidRDefault="000B39D3" w:rsidP="00F57B10">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r>
      <w:tr w:rsidR="00AE16D8" w:rsidRPr="00742BA9" w14:paraId="049BC9D8" w14:textId="77777777" w:rsidTr="00616EA0">
        <w:trPr>
          <w:trHeight w:val="1069"/>
        </w:trPr>
        <w:tc>
          <w:tcPr>
            <w:tcW w:w="962" w:type="dxa"/>
            <w:noWrap/>
          </w:tcPr>
          <w:p w14:paraId="666374C2" w14:textId="77777777" w:rsidR="006205C8" w:rsidRDefault="006205C8" w:rsidP="006205C8">
            <w:pPr>
              <w:spacing w:after="0"/>
              <w:jc w:val="center"/>
              <w:rPr>
                <w:rFonts w:eastAsia="Times New Roman" w:cstheme="minorHAnsi"/>
                <w:lang w:eastAsia="es-ES"/>
              </w:rPr>
            </w:pPr>
          </w:p>
          <w:p w14:paraId="13200B36" w14:textId="77777777" w:rsidR="006205C8" w:rsidRDefault="006205C8" w:rsidP="006205C8">
            <w:pPr>
              <w:spacing w:after="0"/>
              <w:jc w:val="center"/>
              <w:rPr>
                <w:rFonts w:eastAsia="Times New Roman" w:cstheme="minorHAnsi"/>
                <w:lang w:eastAsia="es-ES"/>
              </w:rPr>
            </w:pPr>
          </w:p>
          <w:p w14:paraId="50CD7F88" w14:textId="77777777" w:rsidR="006205C8" w:rsidRDefault="006205C8" w:rsidP="006205C8">
            <w:pPr>
              <w:spacing w:after="0"/>
              <w:jc w:val="center"/>
              <w:rPr>
                <w:rFonts w:eastAsia="Times New Roman" w:cstheme="minorHAnsi"/>
                <w:lang w:eastAsia="es-ES"/>
              </w:rPr>
            </w:pPr>
          </w:p>
          <w:p w14:paraId="30214E96" w14:textId="71D9BAF3" w:rsidR="00AE16D8" w:rsidRPr="00F57B10" w:rsidRDefault="006205C8" w:rsidP="006205C8">
            <w:pPr>
              <w:spacing w:after="0"/>
              <w:rPr>
                <w:rFonts w:eastAsia="Times New Roman" w:cstheme="minorHAnsi"/>
                <w:lang w:eastAsia="es-ES"/>
              </w:rPr>
            </w:pPr>
            <w:r>
              <w:rPr>
                <w:rFonts w:eastAsia="Times New Roman" w:cstheme="minorHAnsi"/>
                <w:lang w:eastAsia="es-ES"/>
              </w:rPr>
              <w:t>1</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998D" w14:textId="314B6F67" w:rsidR="00AE16D8" w:rsidRPr="00F57B10" w:rsidRDefault="006205C8" w:rsidP="00AE16D8">
            <w:pPr>
              <w:spacing w:after="0"/>
              <w:jc w:val="both"/>
              <w:rPr>
                <w:rFonts w:eastAsia="Times New Roman" w:cstheme="minorHAnsi"/>
                <w:lang w:eastAsia="es-ES"/>
              </w:rPr>
            </w:pPr>
            <w:r>
              <w:rPr>
                <w:rFonts w:eastAsia="Times New Roman" w:cstheme="minorHAnsi"/>
                <w:lang w:eastAsia="es-ES"/>
              </w:rPr>
              <w:t>1</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59F6D85" w14:textId="762F01A7" w:rsidR="00AE16D8" w:rsidRPr="00F57B10" w:rsidRDefault="00BF3D28" w:rsidP="00AE16D8">
            <w:pPr>
              <w:spacing w:after="0"/>
              <w:jc w:val="both"/>
              <w:rPr>
                <w:rFonts w:eastAsia="Times New Roman" w:cstheme="minorHAnsi"/>
                <w:lang w:eastAsia="es-ES"/>
              </w:rPr>
            </w:pPr>
            <w:r>
              <w:rPr>
                <w:rFonts w:eastAsia="Times New Roman" w:cstheme="minorHAnsi"/>
                <w:lang w:eastAsia="es-ES"/>
              </w:rPr>
              <w:t>Servicio</w:t>
            </w:r>
          </w:p>
        </w:tc>
        <w:tc>
          <w:tcPr>
            <w:tcW w:w="6281" w:type="dxa"/>
            <w:tcBorders>
              <w:top w:val="single" w:sz="4" w:space="0" w:color="auto"/>
              <w:left w:val="nil"/>
              <w:bottom w:val="single" w:sz="4" w:space="0" w:color="auto"/>
              <w:right w:val="single" w:sz="4" w:space="0" w:color="auto"/>
            </w:tcBorders>
            <w:shd w:val="clear" w:color="auto" w:fill="auto"/>
          </w:tcPr>
          <w:p w14:paraId="3B44EFBB" w14:textId="5526905C" w:rsidR="00436AD5" w:rsidRDefault="00436AD5" w:rsidP="00436AD5">
            <w:r>
              <w:t>A. Servicios de D</w:t>
            </w:r>
            <w:r w:rsidR="00C34463">
              <w:t>ictamen</w:t>
            </w:r>
            <w:r>
              <w:t xml:space="preserve"> de Estados Financieros de los ejercicios 2018, 2019, 2020, 2021, 2022 y del 01 de enero al 30 de junio de 2023 para el Centro de Estimulación para Personas con Discapacidad Intelectual del Municipio de Tlajomulco de Zúñiga, Jalisco, informes que se deberán emitir a la conclusión de la auditoria son los siguientes:</w:t>
            </w:r>
          </w:p>
          <w:p w14:paraId="084392D9" w14:textId="77777777" w:rsidR="00C34463" w:rsidRDefault="00C34463" w:rsidP="00C34463">
            <w:pPr>
              <w:pStyle w:val="Sinespaciado"/>
            </w:pPr>
            <w:r>
              <w:t>I.   Estados Contables</w:t>
            </w:r>
          </w:p>
          <w:p w14:paraId="23654DA0" w14:textId="77777777" w:rsidR="00C34463" w:rsidRDefault="00C34463" w:rsidP="00C34463">
            <w:pPr>
              <w:pStyle w:val="Sinespaciado"/>
            </w:pPr>
            <w:r>
              <w:t>a) Estado de situación financiera</w:t>
            </w:r>
          </w:p>
          <w:p w14:paraId="005FAED9" w14:textId="77777777" w:rsidR="00C34463" w:rsidRDefault="00C34463" w:rsidP="00C34463">
            <w:pPr>
              <w:pStyle w:val="Sinespaciado"/>
            </w:pPr>
            <w:r>
              <w:t>b) Estado de actividades</w:t>
            </w:r>
          </w:p>
          <w:p w14:paraId="71C36563" w14:textId="77777777" w:rsidR="00C34463" w:rsidRDefault="00C34463" w:rsidP="00C34463">
            <w:pPr>
              <w:pStyle w:val="Sinespaciado"/>
            </w:pPr>
            <w:r>
              <w:t>c) Estado de cambios en la situación financiera</w:t>
            </w:r>
          </w:p>
          <w:p w14:paraId="70158DC2" w14:textId="77777777" w:rsidR="00C34463" w:rsidRDefault="00C34463" w:rsidP="00C34463">
            <w:pPr>
              <w:pStyle w:val="Sinespaciado"/>
            </w:pPr>
            <w:r>
              <w:t>d) Estado de variaciones en la hacienda pública/ patrimonio</w:t>
            </w:r>
          </w:p>
          <w:p w14:paraId="05EC5161" w14:textId="77777777" w:rsidR="00C34463" w:rsidRDefault="00C34463" w:rsidP="00C34463">
            <w:pPr>
              <w:pStyle w:val="Sinespaciado"/>
            </w:pPr>
            <w:r>
              <w:t>e) Estado de flujos de efectivo</w:t>
            </w:r>
          </w:p>
          <w:p w14:paraId="55FA9A21" w14:textId="77777777" w:rsidR="00C34463" w:rsidRDefault="00C34463" w:rsidP="00C34463">
            <w:pPr>
              <w:pStyle w:val="Sinespaciado"/>
            </w:pPr>
            <w:r>
              <w:t>f) Estado analítico del activo</w:t>
            </w:r>
          </w:p>
          <w:p w14:paraId="09F7BE0E" w14:textId="77777777" w:rsidR="00C34463" w:rsidRDefault="00C34463" w:rsidP="00C34463">
            <w:pPr>
              <w:pStyle w:val="Sinespaciado"/>
            </w:pPr>
            <w:r>
              <w:t>g) Estado analítico de la deuda y otros pasivos</w:t>
            </w:r>
          </w:p>
          <w:p w14:paraId="0042DF4E" w14:textId="77777777" w:rsidR="00C34463" w:rsidRDefault="00C34463" w:rsidP="00C34463">
            <w:pPr>
              <w:pStyle w:val="Sinespaciado"/>
            </w:pPr>
            <w:r>
              <w:t>h) Informe sobre pasivos contingentes</w:t>
            </w:r>
          </w:p>
          <w:p w14:paraId="207D5A00" w14:textId="77777777" w:rsidR="00C34463" w:rsidRDefault="00C34463" w:rsidP="00C34463">
            <w:pPr>
              <w:pStyle w:val="Sinespaciado"/>
            </w:pPr>
            <w:r>
              <w:t>i) Notas a los estados financieros</w:t>
            </w:r>
          </w:p>
          <w:p w14:paraId="03F2815B" w14:textId="77777777" w:rsidR="00C34463" w:rsidRDefault="00C34463" w:rsidP="00C34463">
            <w:pPr>
              <w:pStyle w:val="Sinespaciado"/>
            </w:pPr>
          </w:p>
          <w:p w14:paraId="09592946" w14:textId="77777777" w:rsidR="00C34463" w:rsidRDefault="00C34463" w:rsidP="00C34463">
            <w:pPr>
              <w:pStyle w:val="Sinespaciado"/>
            </w:pPr>
            <w:r>
              <w:t>II. Estados Presupuestarios</w:t>
            </w:r>
          </w:p>
          <w:p w14:paraId="3C911229" w14:textId="77777777" w:rsidR="00C34463" w:rsidRDefault="00C34463" w:rsidP="00C34463">
            <w:pPr>
              <w:pStyle w:val="Sinespaciado"/>
            </w:pPr>
            <w:r>
              <w:t>a) Estado analítico de ingresos</w:t>
            </w:r>
          </w:p>
          <w:p w14:paraId="24727D6C" w14:textId="77777777" w:rsidR="00C34463" w:rsidRDefault="00C34463" w:rsidP="00C34463">
            <w:pPr>
              <w:pStyle w:val="Sinespaciado"/>
            </w:pPr>
            <w:r>
              <w:t>b) Estado analítico del ejercicio del presupuesto de egresos</w:t>
            </w:r>
          </w:p>
          <w:p w14:paraId="5742597F" w14:textId="77777777" w:rsidR="00C34463" w:rsidRDefault="00C34463" w:rsidP="00C34463">
            <w:pPr>
              <w:pStyle w:val="Sinespaciado"/>
            </w:pPr>
            <w:r>
              <w:t>.    Por clasificación administrativa</w:t>
            </w:r>
          </w:p>
          <w:p w14:paraId="27703EFF" w14:textId="77777777" w:rsidR="00C34463" w:rsidRDefault="00C34463" w:rsidP="00C34463">
            <w:pPr>
              <w:pStyle w:val="Sinespaciado"/>
            </w:pPr>
            <w:r>
              <w:t>.    Por clasificación económica (tipo de gasto)</w:t>
            </w:r>
          </w:p>
          <w:p w14:paraId="182D78A8" w14:textId="77777777" w:rsidR="00C34463" w:rsidRDefault="00C34463" w:rsidP="00C34463">
            <w:pPr>
              <w:pStyle w:val="Sinespaciado"/>
            </w:pPr>
            <w:r>
              <w:t>.    Por clasificación por objeto del gasto</w:t>
            </w:r>
          </w:p>
          <w:p w14:paraId="237A8B77" w14:textId="77777777" w:rsidR="00C34463" w:rsidRDefault="00C34463" w:rsidP="00C34463">
            <w:pPr>
              <w:pStyle w:val="Sinespaciado"/>
            </w:pPr>
            <w:r>
              <w:t>c) Endeudamiento neto</w:t>
            </w:r>
          </w:p>
          <w:p w14:paraId="2F45242E" w14:textId="77777777" w:rsidR="00C34463" w:rsidRDefault="00C34463" w:rsidP="00C34463">
            <w:pPr>
              <w:pStyle w:val="Sinespaciado"/>
            </w:pPr>
            <w:r>
              <w:t>d) Intereses de la deuda</w:t>
            </w:r>
          </w:p>
          <w:p w14:paraId="0A89CB49" w14:textId="77777777" w:rsidR="00C34463" w:rsidRDefault="00C34463" w:rsidP="00C34463">
            <w:pPr>
              <w:pStyle w:val="Sinespaciado"/>
            </w:pPr>
            <w:r>
              <w:t>e) Indicadores de postura fiscal</w:t>
            </w:r>
          </w:p>
          <w:p w14:paraId="63486970" w14:textId="77777777" w:rsidR="00C34463" w:rsidRDefault="00C34463" w:rsidP="00C34463">
            <w:pPr>
              <w:pStyle w:val="Sinespaciado"/>
            </w:pPr>
          </w:p>
          <w:p w14:paraId="6C01D72F" w14:textId="77777777" w:rsidR="00C34463" w:rsidRDefault="00C34463" w:rsidP="00C34463">
            <w:pPr>
              <w:pStyle w:val="Sinespaciado"/>
            </w:pPr>
            <w:r>
              <w:t>III. Informes programáticos</w:t>
            </w:r>
          </w:p>
          <w:p w14:paraId="1DA91CB0" w14:textId="77777777" w:rsidR="00C34463" w:rsidRDefault="00C34463" w:rsidP="00C34463">
            <w:pPr>
              <w:pStyle w:val="Sinespaciado"/>
            </w:pPr>
            <w:r>
              <w:t>a) Gasto por categoría programática</w:t>
            </w:r>
          </w:p>
          <w:p w14:paraId="7BBE5417" w14:textId="77777777" w:rsidR="00C34463" w:rsidRDefault="00C34463" w:rsidP="00C34463">
            <w:pPr>
              <w:pStyle w:val="Sinespaciado"/>
            </w:pPr>
            <w:r>
              <w:t>b) Programas y proyectos de inversión</w:t>
            </w:r>
          </w:p>
          <w:p w14:paraId="4FACF37C" w14:textId="77777777" w:rsidR="00C34463" w:rsidRDefault="00C34463" w:rsidP="00C34463">
            <w:pPr>
              <w:pStyle w:val="Sinespaciado"/>
            </w:pPr>
            <w:r>
              <w:t>c) Indicadores de resultados</w:t>
            </w:r>
          </w:p>
          <w:p w14:paraId="3905C313" w14:textId="77777777" w:rsidR="00C34463" w:rsidRDefault="00C34463" w:rsidP="00C34463">
            <w:pPr>
              <w:pStyle w:val="Sinespaciado"/>
            </w:pPr>
          </w:p>
          <w:p w14:paraId="2D198060" w14:textId="77777777" w:rsidR="00C34463" w:rsidRDefault="00C34463" w:rsidP="00C34463">
            <w:pPr>
              <w:pStyle w:val="Sinespaciado"/>
            </w:pPr>
            <w:r>
              <w:t>IV. Información Patrimonial:</w:t>
            </w:r>
          </w:p>
          <w:p w14:paraId="465EBFDC" w14:textId="77777777" w:rsidR="00C34463" w:rsidRDefault="00C34463" w:rsidP="00C34463">
            <w:pPr>
              <w:pStyle w:val="Sinespaciado"/>
            </w:pPr>
            <w:r>
              <w:t>a) Relación de bienes muebles</w:t>
            </w:r>
          </w:p>
          <w:p w14:paraId="3BF344B9" w14:textId="77777777" w:rsidR="00C34463" w:rsidRDefault="00C34463" w:rsidP="00C34463">
            <w:pPr>
              <w:pStyle w:val="Sinespaciado"/>
            </w:pPr>
            <w:r>
              <w:t>b) Relación de bienes inmuebles</w:t>
            </w:r>
          </w:p>
          <w:p w14:paraId="7EA032F6" w14:textId="77777777" w:rsidR="00C34463" w:rsidRDefault="00C34463" w:rsidP="00C34463">
            <w:pPr>
              <w:pStyle w:val="Sinespaciado"/>
            </w:pPr>
            <w:r>
              <w:t>c) Relación de cuentas bancarias e inversiones</w:t>
            </w:r>
          </w:p>
          <w:p w14:paraId="62D00BB0" w14:textId="77777777" w:rsidR="00C34463" w:rsidRDefault="00C34463" w:rsidP="00C34463">
            <w:pPr>
              <w:pStyle w:val="Sinespaciado"/>
            </w:pPr>
          </w:p>
          <w:p w14:paraId="625D56BF" w14:textId="77777777" w:rsidR="00C34463" w:rsidRDefault="00C34463" w:rsidP="00C34463">
            <w:pPr>
              <w:pStyle w:val="Sinespaciado"/>
            </w:pPr>
            <w:r>
              <w:t>Así mismo se dictaminara el Estado de Actividades.</w:t>
            </w:r>
          </w:p>
          <w:p w14:paraId="31D5C83C" w14:textId="77777777" w:rsidR="00C34463" w:rsidRDefault="00C34463" w:rsidP="00C34463">
            <w:pPr>
              <w:pStyle w:val="Sinespaciado"/>
            </w:pPr>
          </w:p>
          <w:p w14:paraId="716F8062" w14:textId="77777777" w:rsidR="00C34463" w:rsidRDefault="00C34463" w:rsidP="00C34463">
            <w:pPr>
              <w:pStyle w:val="Sinespaciado"/>
            </w:pPr>
            <w:r>
              <w:t>Es importante tomar en consideración lo que señala el artículo 46 de la Ley de Contabilidad Gubernamental y demás aplicables.</w:t>
            </w:r>
          </w:p>
          <w:p w14:paraId="5D9D2098" w14:textId="77777777" w:rsidR="00C34463" w:rsidRDefault="00C34463" w:rsidP="00C34463">
            <w:pPr>
              <w:pStyle w:val="Sinespaciado"/>
            </w:pPr>
          </w:p>
          <w:p w14:paraId="6FF83DC2" w14:textId="77777777" w:rsidR="00C34463" w:rsidRDefault="00C34463" w:rsidP="00C34463">
            <w:pPr>
              <w:pStyle w:val="Sinespaciado"/>
            </w:pPr>
            <w:r>
              <w:t>B. Evaluación del cumplimiento de la siguiente legislación y normatividad interna:</w:t>
            </w:r>
          </w:p>
          <w:p w14:paraId="216633D0" w14:textId="77777777" w:rsidR="00C34463" w:rsidRDefault="00C34463" w:rsidP="00C34463">
            <w:pPr>
              <w:pStyle w:val="Sinespaciado"/>
            </w:pPr>
            <w:r>
              <w:t>1.- Evaluación del cumplimiento del marco fiscal federal (impuesto sobre la renta, impuestos al valor agregado y demás aplicables)</w:t>
            </w:r>
          </w:p>
          <w:p w14:paraId="68DE819C" w14:textId="77777777" w:rsidR="00C34463" w:rsidRDefault="00C34463" w:rsidP="00C34463">
            <w:pPr>
              <w:pStyle w:val="Sinespaciado"/>
            </w:pPr>
            <w:r>
              <w:t>2.-Ley de Obra Pública del estado de Jalisco y su Reglamento (de resultar aplicable)</w:t>
            </w:r>
          </w:p>
          <w:p w14:paraId="3B1F2FB7" w14:textId="77777777" w:rsidR="00C34463" w:rsidRDefault="00C34463" w:rsidP="00C34463">
            <w:pPr>
              <w:pStyle w:val="Sinespaciado"/>
            </w:pPr>
            <w:r>
              <w:t>3.-Ley de Adquisiciones, Arrendamiento y Servicios del Sector Público y su Reglamento del     Gobierno Federal (de resultar aplicable)</w:t>
            </w:r>
          </w:p>
          <w:p w14:paraId="3676447E" w14:textId="77777777" w:rsidR="00C34463" w:rsidRDefault="00C34463" w:rsidP="00C34463">
            <w:pPr>
              <w:pStyle w:val="Sinespaciado"/>
            </w:pPr>
            <w:r>
              <w:t>4.-Ley de Adquisiciones y Enajenaciones del Gobierno del Estado de Jalisco y su Reglamento</w:t>
            </w:r>
          </w:p>
          <w:p w14:paraId="722E5469" w14:textId="77777777" w:rsidR="00C34463" w:rsidRDefault="00C34463" w:rsidP="00C34463">
            <w:pPr>
              <w:pStyle w:val="Sinespaciado"/>
            </w:pPr>
            <w:r>
              <w:t>5.-Ley General de Contabilidad Gubernamental</w:t>
            </w:r>
          </w:p>
          <w:p w14:paraId="76693AA6" w14:textId="77777777" w:rsidR="00C34463" w:rsidRDefault="00C34463" w:rsidP="00C34463">
            <w:pPr>
              <w:pStyle w:val="Sinespaciado"/>
            </w:pPr>
            <w:r>
              <w:t>6.-Ley del Presupuesto, Contabilidad y Gasto Publico del Gobierno del Estado y su Reglamento</w:t>
            </w:r>
          </w:p>
          <w:p w14:paraId="3DFBF1E8" w14:textId="77777777" w:rsidR="00C34463" w:rsidRDefault="00C34463" w:rsidP="00C34463">
            <w:pPr>
              <w:pStyle w:val="Sinespaciado"/>
            </w:pPr>
            <w:r>
              <w:t>7.-Ley de Fiscalización Superior y Auditoria Publica del Estado de Jalisco y sus Municipios</w:t>
            </w:r>
          </w:p>
          <w:p w14:paraId="057C3803" w14:textId="77777777" w:rsidR="00C34463" w:rsidRDefault="00C34463" w:rsidP="00C34463">
            <w:pPr>
              <w:pStyle w:val="Sinespaciado"/>
            </w:pPr>
            <w:r>
              <w:t>8.-Evaluacion del cumplimiento de los objetivos, atribuciones o funciones del “Convocante”, de acuerdo con lo estipulado en el documento que le dio origen (decreto de creación)</w:t>
            </w:r>
          </w:p>
          <w:p w14:paraId="097D7FB1" w14:textId="77777777" w:rsidR="00C34463" w:rsidRDefault="00C34463" w:rsidP="00C34463">
            <w:pPr>
              <w:pStyle w:val="Sinespaciado"/>
            </w:pPr>
            <w:r>
              <w:t>9.-Reglamentacion interna</w:t>
            </w:r>
          </w:p>
          <w:p w14:paraId="2E987069" w14:textId="77777777" w:rsidR="00C34463" w:rsidRDefault="00C34463" w:rsidP="00C34463">
            <w:pPr>
              <w:pStyle w:val="Sinespaciado"/>
            </w:pPr>
            <w:r>
              <w:t>10.-Condiciones Generales de Trabajo</w:t>
            </w:r>
          </w:p>
          <w:p w14:paraId="291D2E15" w14:textId="77777777" w:rsidR="00C34463" w:rsidRDefault="00C34463" w:rsidP="00C34463">
            <w:pPr>
              <w:pStyle w:val="Sinespaciado"/>
            </w:pPr>
            <w:r>
              <w:t>11.-Manual de Puestos y Organización, así como cualquier otro ordenamiento legal a que este sujeto el Organismo</w:t>
            </w:r>
          </w:p>
          <w:p w14:paraId="5F7DAF79" w14:textId="77777777" w:rsidR="00C34463" w:rsidRDefault="00C34463" w:rsidP="00C34463">
            <w:pPr>
              <w:pStyle w:val="Sinespaciado"/>
            </w:pPr>
            <w:r>
              <w:t>12.-Verificacion de que las Políticas y Lineamientos para las Adquisiciones y Enajenaciones, estén acordes a la Ley de Compras Gubernamentales, Enajenaciones y Contratación de Servicios del Estado de Jalisco y sus Municipios, así como verificar que las adquisiciones y enajenaciones, bajas y destino final de bienes muebles e inmuebles, se hagan conforme a la normatividad establecida para tal efecto.</w:t>
            </w:r>
          </w:p>
          <w:p w14:paraId="73C1989C" w14:textId="77777777" w:rsidR="00C34463" w:rsidRDefault="00C34463" w:rsidP="00C34463">
            <w:pPr>
              <w:pStyle w:val="Sinespaciado"/>
            </w:pPr>
            <w:r>
              <w:t>13.-Evaluacion de la aplicación de los criterios de racionalidad y austeridad en el ejercicio de los recursos, de conformidad al artículo 33 de la Ley de Presupuesto Contabilidad y Gasto Publico</w:t>
            </w:r>
          </w:p>
          <w:p w14:paraId="650888D6" w14:textId="77777777" w:rsidR="00C34463" w:rsidRDefault="00C34463" w:rsidP="00C34463">
            <w:pPr>
              <w:pStyle w:val="Sinespaciado"/>
            </w:pPr>
            <w:r>
              <w:t>14.-Evaluacion del cumplimiento de los programas anuales aprobados por el máximo órgano de Gobierno del “Convocante”</w:t>
            </w:r>
          </w:p>
          <w:p w14:paraId="137676CD" w14:textId="77777777" w:rsidR="00C34463" w:rsidRDefault="00C34463" w:rsidP="00C34463">
            <w:pPr>
              <w:pStyle w:val="Sinespaciado"/>
            </w:pPr>
            <w:r>
              <w:t>15.-Y la demás normatividad aplicable</w:t>
            </w:r>
          </w:p>
          <w:p w14:paraId="42B85005" w14:textId="77777777" w:rsidR="00C34463" w:rsidRDefault="00C34463" w:rsidP="00C34463">
            <w:pPr>
              <w:pStyle w:val="Sinespaciado"/>
            </w:pPr>
          </w:p>
          <w:p w14:paraId="33E2967A" w14:textId="56012D16" w:rsidR="00C34463" w:rsidRDefault="00C34463" w:rsidP="00C34463">
            <w:pPr>
              <w:pStyle w:val="Sinespaciado"/>
            </w:pPr>
          </w:p>
          <w:p w14:paraId="16B384D0" w14:textId="77777777" w:rsidR="00C34463" w:rsidRDefault="00C34463" w:rsidP="00C34463">
            <w:pPr>
              <w:pStyle w:val="Sinespaciado"/>
            </w:pPr>
          </w:p>
          <w:p w14:paraId="7FFAE5C4" w14:textId="77777777" w:rsidR="00C34463" w:rsidRDefault="00C34463" w:rsidP="00C34463">
            <w:pPr>
              <w:pStyle w:val="Sinespaciado"/>
            </w:pPr>
          </w:p>
          <w:p w14:paraId="1039631B" w14:textId="681AE5F0" w:rsidR="00AE16D8" w:rsidRPr="00F57B10" w:rsidRDefault="00AE16D8" w:rsidP="009A2489">
            <w:pPr>
              <w:spacing w:after="0" w:line="240" w:lineRule="auto"/>
              <w:jc w:val="both"/>
              <w:rPr>
                <w:rFonts w:eastAsia="Times New Roman" w:cstheme="minorHAnsi"/>
                <w:color w:val="000000"/>
              </w:rPr>
            </w:pPr>
          </w:p>
        </w:tc>
      </w:tr>
      <w:tr w:rsidR="00AD39AD" w:rsidRPr="00742BA9" w14:paraId="73B58190" w14:textId="77777777" w:rsidTr="00616EA0">
        <w:trPr>
          <w:trHeight w:val="1101"/>
        </w:trPr>
        <w:tc>
          <w:tcPr>
            <w:tcW w:w="962" w:type="dxa"/>
            <w:noWrap/>
          </w:tcPr>
          <w:p w14:paraId="6716475D" w14:textId="12F6118B" w:rsidR="00AD39AD" w:rsidRDefault="00AD39AD" w:rsidP="00AE16D8">
            <w:pPr>
              <w:spacing w:after="0"/>
              <w:jc w:val="both"/>
              <w:rPr>
                <w:rFonts w:eastAsia="Times New Roman" w:cstheme="minorHAnsi"/>
                <w:lang w:eastAsia="es-ES"/>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CA5EE" w14:textId="16F36854" w:rsidR="00AD39AD" w:rsidRDefault="00AD39AD" w:rsidP="00AE16D8">
            <w:pPr>
              <w:spacing w:after="0"/>
              <w:jc w:val="both"/>
              <w:rPr>
                <w:rFonts w:eastAsia="Times New Roman" w:cstheme="minorHAnsi"/>
                <w:lang w:eastAsia="es-ES"/>
              </w:rPr>
            </w:pP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C3691EC" w14:textId="318358D3" w:rsidR="00AD39AD" w:rsidRDefault="00AD39AD" w:rsidP="00AE16D8">
            <w:pPr>
              <w:spacing w:after="0"/>
              <w:jc w:val="both"/>
              <w:rPr>
                <w:rFonts w:eastAsia="Times New Roman" w:cstheme="minorHAnsi"/>
                <w:lang w:eastAsia="es-ES"/>
              </w:rPr>
            </w:pPr>
          </w:p>
        </w:tc>
        <w:tc>
          <w:tcPr>
            <w:tcW w:w="6281" w:type="dxa"/>
            <w:tcBorders>
              <w:top w:val="single" w:sz="4" w:space="0" w:color="auto"/>
              <w:left w:val="nil"/>
              <w:bottom w:val="single" w:sz="4" w:space="0" w:color="auto"/>
              <w:right w:val="single" w:sz="4" w:space="0" w:color="auto"/>
            </w:tcBorders>
            <w:shd w:val="clear" w:color="auto" w:fill="auto"/>
            <w:vAlign w:val="bottom"/>
          </w:tcPr>
          <w:p w14:paraId="6488EB3D" w14:textId="1A83132D" w:rsidR="00AD39AD" w:rsidRPr="00941D31" w:rsidRDefault="00AD39AD" w:rsidP="009A2489">
            <w:pPr>
              <w:spacing w:after="0"/>
              <w:jc w:val="both"/>
              <w:rPr>
                <w:rFonts w:eastAsia="Times New Roman" w:cstheme="minorHAnsi"/>
                <w:lang w:eastAsia="es-ES"/>
              </w:rPr>
            </w:pPr>
          </w:p>
        </w:tc>
      </w:tr>
    </w:tbl>
    <w:p w14:paraId="326AEFD0" w14:textId="77777777" w:rsidR="00A04366" w:rsidRDefault="00A04366" w:rsidP="00742BA9">
      <w:pPr>
        <w:spacing w:after="0" w:line="240" w:lineRule="auto"/>
        <w:jc w:val="both"/>
        <w:rPr>
          <w:rFonts w:ascii="Arial" w:eastAsia="Times New Roman" w:hAnsi="Arial" w:cs="Arial"/>
          <w:lang w:eastAsia="es-ES"/>
        </w:rPr>
      </w:pPr>
    </w:p>
    <w:p w14:paraId="37EBF758" w14:textId="77777777" w:rsidR="00A04366" w:rsidRDefault="00A04366" w:rsidP="00742BA9">
      <w:pPr>
        <w:spacing w:after="0" w:line="240" w:lineRule="auto"/>
        <w:jc w:val="both"/>
        <w:rPr>
          <w:rFonts w:ascii="Arial" w:eastAsia="Times New Roman" w:hAnsi="Arial" w:cs="Arial"/>
          <w:lang w:eastAsia="es-ES"/>
        </w:rPr>
      </w:pPr>
    </w:p>
    <w:p w14:paraId="24071E45" w14:textId="77777777" w:rsidR="00A04366" w:rsidRDefault="00A04366" w:rsidP="00742BA9">
      <w:pPr>
        <w:spacing w:after="0" w:line="240" w:lineRule="auto"/>
        <w:jc w:val="both"/>
        <w:rPr>
          <w:rFonts w:ascii="Arial" w:eastAsia="Times New Roman" w:hAnsi="Arial" w:cs="Arial"/>
          <w:lang w:eastAsia="es-ES"/>
        </w:rPr>
      </w:pPr>
    </w:p>
    <w:p w14:paraId="2AF1E42E" w14:textId="77777777" w:rsidR="00A04366" w:rsidRDefault="00A04366" w:rsidP="00742BA9">
      <w:pPr>
        <w:spacing w:after="0" w:line="240" w:lineRule="auto"/>
        <w:jc w:val="both"/>
        <w:rPr>
          <w:rFonts w:ascii="Arial" w:eastAsia="Times New Roman" w:hAnsi="Arial" w:cs="Arial"/>
          <w:lang w:eastAsia="es-ES"/>
        </w:rPr>
      </w:pPr>
    </w:p>
    <w:p w14:paraId="5C7802D1" w14:textId="77777777" w:rsidR="00A04366" w:rsidRDefault="00A04366" w:rsidP="00742BA9">
      <w:pPr>
        <w:spacing w:after="0" w:line="240" w:lineRule="auto"/>
        <w:jc w:val="both"/>
        <w:rPr>
          <w:rFonts w:ascii="Arial" w:eastAsia="Times New Roman" w:hAnsi="Arial" w:cs="Arial"/>
          <w:lang w:eastAsia="es-ES"/>
        </w:rPr>
      </w:pPr>
    </w:p>
    <w:p w14:paraId="0FBD4334" w14:textId="77777777" w:rsidR="00A04366" w:rsidRDefault="00A04366" w:rsidP="00742BA9">
      <w:pPr>
        <w:spacing w:after="0" w:line="240" w:lineRule="auto"/>
        <w:jc w:val="both"/>
        <w:rPr>
          <w:rFonts w:ascii="Arial" w:eastAsia="Times New Roman" w:hAnsi="Arial" w:cs="Arial"/>
          <w:lang w:eastAsia="es-ES"/>
        </w:rPr>
      </w:pPr>
    </w:p>
    <w:p w14:paraId="1EDF3A6C" w14:textId="77777777" w:rsidR="00A04366" w:rsidRDefault="00A04366" w:rsidP="00742BA9">
      <w:pPr>
        <w:spacing w:after="0" w:line="240" w:lineRule="auto"/>
        <w:jc w:val="both"/>
        <w:rPr>
          <w:rFonts w:ascii="Arial" w:eastAsia="Times New Roman" w:hAnsi="Arial" w:cs="Arial"/>
          <w:lang w:eastAsia="es-ES"/>
        </w:rPr>
      </w:pPr>
    </w:p>
    <w:p w14:paraId="2DEDEC69" w14:textId="77777777" w:rsidR="00A04366" w:rsidRDefault="00A04366" w:rsidP="00742BA9">
      <w:pPr>
        <w:spacing w:after="0" w:line="240" w:lineRule="auto"/>
        <w:jc w:val="both"/>
        <w:rPr>
          <w:rFonts w:ascii="Arial" w:eastAsia="Times New Roman" w:hAnsi="Arial" w:cs="Arial"/>
          <w:lang w:eastAsia="es-ES"/>
        </w:rPr>
      </w:pPr>
    </w:p>
    <w:p w14:paraId="64B01611" w14:textId="77777777" w:rsidR="00A04366" w:rsidRDefault="00A04366" w:rsidP="00742BA9">
      <w:pPr>
        <w:spacing w:after="0" w:line="240" w:lineRule="auto"/>
        <w:jc w:val="both"/>
        <w:rPr>
          <w:rFonts w:ascii="Arial" w:eastAsia="Times New Roman" w:hAnsi="Arial" w:cs="Arial"/>
          <w:lang w:eastAsia="es-ES"/>
        </w:rPr>
      </w:pPr>
    </w:p>
    <w:p w14:paraId="7A842206" w14:textId="77777777" w:rsidR="00A04366" w:rsidRDefault="00A04366" w:rsidP="00742BA9">
      <w:pPr>
        <w:spacing w:after="0" w:line="240" w:lineRule="auto"/>
        <w:jc w:val="both"/>
        <w:rPr>
          <w:rFonts w:ascii="Arial" w:eastAsia="Times New Roman" w:hAnsi="Arial" w:cs="Arial"/>
          <w:lang w:eastAsia="es-ES"/>
        </w:rPr>
      </w:pPr>
    </w:p>
    <w:p w14:paraId="36F1218B" w14:textId="77777777" w:rsidR="00A04366" w:rsidRDefault="00A04366" w:rsidP="00742BA9">
      <w:pPr>
        <w:spacing w:after="0" w:line="240" w:lineRule="auto"/>
        <w:jc w:val="both"/>
        <w:rPr>
          <w:rFonts w:ascii="Arial" w:eastAsia="Times New Roman" w:hAnsi="Arial" w:cs="Arial"/>
          <w:lang w:eastAsia="es-ES"/>
        </w:rPr>
      </w:pPr>
    </w:p>
    <w:p w14:paraId="3F1A39C1" w14:textId="77777777" w:rsidR="00A04366" w:rsidRDefault="00A04366" w:rsidP="00742BA9">
      <w:pPr>
        <w:spacing w:after="0" w:line="240" w:lineRule="auto"/>
        <w:jc w:val="both"/>
        <w:rPr>
          <w:rFonts w:ascii="Arial" w:eastAsia="Times New Roman" w:hAnsi="Arial" w:cs="Arial"/>
          <w:lang w:eastAsia="es-ES"/>
        </w:rPr>
      </w:pPr>
    </w:p>
    <w:p w14:paraId="4EA7E241" w14:textId="77777777" w:rsidR="00A04366" w:rsidRDefault="00A04366" w:rsidP="00742BA9">
      <w:pPr>
        <w:spacing w:after="0" w:line="240" w:lineRule="auto"/>
        <w:jc w:val="both"/>
        <w:rPr>
          <w:rFonts w:ascii="Arial" w:eastAsia="Times New Roman" w:hAnsi="Arial" w:cs="Arial"/>
          <w:lang w:eastAsia="es-ES"/>
        </w:rPr>
      </w:pPr>
    </w:p>
    <w:p w14:paraId="19462F41" w14:textId="77777777" w:rsidR="00A04366" w:rsidRDefault="00A04366" w:rsidP="00742BA9">
      <w:pPr>
        <w:spacing w:after="0" w:line="240" w:lineRule="auto"/>
        <w:jc w:val="both"/>
        <w:rPr>
          <w:rFonts w:ascii="Arial" w:eastAsia="Times New Roman" w:hAnsi="Arial" w:cs="Arial"/>
          <w:lang w:eastAsia="es-ES"/>
        </w:rPr>
      </w:pPr>
    </w:p>
    <w:p w14:paraId="29A4ACE0" w14:textId="77777777" w:rsidR="00A04366" w:rsidRDefault="00A04366" w:rsidP="00742BA9">
      <w:pPr>
        <w:spacing w:after="0" w:line="240" w:lineRule="auto"/>
        <w:jc w:val="both"/>
        <w:rPr>
          <w:rFonts w:ascii="Arial" w:eastAsia="Times New Roman" w:hAnsi="Arial" w:cs="Arial"/>
          <w:lang w:eastAsia="es-ES"/>
        </w:rPr>
      </w:pPr>
    </w:p>
    <w:p w14:paraId="734BFA25" w14:textId="77777777" w:rsidR="00A04366" w:rsidRDefault="00A04366" w:rsidP="00742BA9">
      <w:pPr>
        <w:spacing w:after="0" w:line="240" w:lineRule="auto"/>
        <w:jc w:val="both"/>
        <w:rPr>
          <w:rFonts w:ascii="Arial" w:eastAsia="Times New Roman" w:hAnsi="Arial" w:cs="Arial"/>
          <w:lang w:eastAsia="es-ES"/>
        </w:rPr>
      </w:pPr>
    </w:p>
    <w:p w14:paraId="54422A4B" w14:textId="77777777" w:rsidR="00A04366" w:rsidRDefault="00A04366" w:rsidP="00742BA9">
      <w:pPr>
        <w:spacing w:after="0" w:line="240" w:lineRule="auto"/>
        <w:jc w:val="both"/>
        <w:rPr>
          <w:rFonts w:ascii="Arial" w:eastAsia="Times New Roman" w:hAnsi="Arial" w:cs="Arial"/>
          <w:lang w:eastAsia="es-ES"/>
        </w:rPr>
      </w:pPr>
    </w:p>
    <w:p w14:paraId="4D036EB7" w14:textId="77777777" w:rsidR="00A04366" w:rsidRDefault="00A04366" w:rsidP="00742BA9">
      <w:pPr>
        <w:spacing w:after="0" w:line="240" w:lineRule="auto"/>
        <w:jc w:val="both"/>
        <w:rPr>
          <w:rFonts w:ascii="Arial" w:eastAsia="Times New Roman" w:hAnsi="Arial" w:cs="Arial"/>
          <w:lang w:eastAsia="es-ES"/>
        </w:rPr>
      </w:pPr>
    </w:p>
    <w:p w14:paraId="4468A337" w14:textId="77777777" w:rsidR="00A04366" w:rsidRDefault="00A04366" w:rsidP="00742BA9">
      <w:pPr>
        <w:spacing w:after="0" w:line="240" w:lineRule="auto"/>
        <w:jc w:val="both"/>
        <w:rPr>
          <w:rFonts w:ascii="Arial" w:eastAsia="Times New Roman" w:hAnsi="Arial" w:cs="Arial"/>
          <w:lang w:eastAsia="es-ES"/>
        </w:rPr>
      </w:pPr>
    </w:p>
    <w:p w14:paraId="54FA60C5" w14:textId="77777777" w:rsidR="00FB334B" w:rsidRDefault="00FB334B" w:rsidP="00742BA9">
      <w:pPr>
        <w:spacing w:after="0" w:line="240" w:lineRule="auto"/>
        <w:jc w:val="both"/>
        <w:rPr>
          <w:rFonts w:ascii="Arial" w:eastAsia="Times New Roman" w:hAnsi="Arial" w:cs="Arial"/>
          <w:lang w:eastAsia="es-ES"/>
        </w:rPr>
      </w:pPr>
    </w:p>
    <w:p w14:paraId="3957FF52" w14:textId="77777777" w:rsidR="00FB334B" w:rsidRDefault="00FB334B" w:rsidP="00742BA9">
      <w:pPr>
        <w:spacing w:after="0" w:line="240" w:lineRule="auto"/>
        <w:jc w:val="both"/>
        <w:rPr>
          <w:rFonts w:ascii="Arial" w:eastAsia="Times New Roman" w:hAnsi="Arial" w:cs="Arial"/>
          <w:lang w:eastAsia="es-ES"/>
        </w:rPr>
      </w:pPr>
    </w:p>
    <w:p w14:paraId="6618779D" w14:textId="77777777" w:rsidR="00FB334B" w:rsidRDefault="00FB334B" w:rsidP="00742BA9">
      <w:pPr>
        <w:spacing w:after="0" w:line="240" w:lineRule="auto"/>
        <w:jc w:val="both"/>
        <w:rPr>
          <w:rFonts w:ascii="Arial" w:eastAsia="Times New Roman" w:hAnsi="Arial" w:cs="Arial"/>
          <w:lang w:eastAsia="es-ES"/>
        </w:rPr>
      </w:pPr>
    </w:p>
    <w:p w14:paraId="3C39FE2D" w14:textId="77777777" w:rsidR="00FB334B" w:rsidRDefault="00FB334B" w:rsidP="00742BA9">
      <w:pPr>
        <w:spacing w:after="0" w:line="240" w:lineRule="auto"/>
        <w:jc w:val="both"/>
        <w:rPr>
          <w:rFonts w:ascii="Arial" w:eastAsia="Times New Roman" w:hAnsi="Arial" w:cs="Arial"/>
          <w:lang w:eastAsia="es-ES"/>
        </w:rPr>
      </w:pPr>
    </w:p>
    <w:p w14:paraId="120A8208" w14:textId="77777777" w:rsidR="00044C51" w:rsidRDefault="00044C51" w:rsidP="00742BA9">
      <w:pPr>
        <w:spacing w:after="0" w:line="240" w:lineRule="auto"/>
        <w:jc w:val="both"/>
        <w:rPr>
          <w:rFonts w:ascii="Arial" w:eastAsia="Times New Roman" w:hAnsi="Arial" w:cs="Arial"/>
          <w:lang w:eastAsia="es-ES"/>
        </w:rPr>
      </w:pPr>
    </w:p>
    <w:p w14:paraId="382B2DCC" w14:textId="77777777" w:rsidR="00044C51" w:rsidRDefault="00044C51" w:rsidP="00742BA9">
      <w:pPr>
        <w:spacing w:after="0" w:line="240" w:lineRule="auto"/>
        <w:jc w:val="both"/>
        <w:rPr>
          <w:rFonts w:ascii="Arial" w:eastAsia="Times New Roman" w:hAnsi="Arial" w:cs="Arial"/>
          <w:lang w:eastAsia="es-ES"/>
        </w:rPr>
      </w:pPr>
    </w:p>
    <w:p w14:paraId="6B88AA1F" w14:textId="77777777" w:rsidR="00044C51" w:rsidRDefault="00044C51" w:rsidP="00742BA9">
      <w:pPr>
        <w:spacing w:after="0" w:line="240" w:lineRule="auto"/>
        <w:jc w:val="both"/>
        <w:rPr>
          <w:rFonts w:ascii="Arial" w:eastAsia="Times New Roman" w:hAnsi="Arial" w:cs="Arial"/>
          <w:lang w:eastAsia="es-ES"/>
        </w:rPr>
      </w:pPr>
    </w:p>
    <w:p w14:paraId="74F35E3F" w14:textId="77777777" w:rsidR="00044C51" w:rsidRDefault="00044C51" w:rsidP="00742BA9">
      <w:pPr>
        <w:spacing w:after="0" w:line="240" w:lineRule="auto"/>
        <w:jc w:val="both"/>
        <w:rPr>
          <w:rFonts w:ascii="Arial" w:eastAsia="Times New Roman" w:hAnsi="Arial" w:cs="Arial"/>
          <w:lang w:eastAsia="es-ES"/>
        </w:rPr>
      </w:pPr>
    </w:p>
    <w:p w14:paraId="377381CF" w14:textId="77777777" w:rsidR="00044C51" w:rsidRDefault="00044C51" w:rsidP="00742BA9">
      <w:pPr>
        <w:spacing w:after="0" w:line="240" w:lineRule="auto"/>
        <w:jc w:val="both"/>
        <w:rPr>
          <w:rFonts w:ascii="Arial" w:eastAsia="Times New Roman" w:hAnsi="Arial" w:cs="Arial"/>
          <w:lang w:eastAsia="es-ES"/>
        </w:rPr>
      </w:pPr>
    </w:p>
    <w:p w14:paraId="6547C3D4" w14:textId="77777777" w:rsidR="00044C51" w:rsidRDefault="00044C51" w:rsidP="00742BA9">
      <w:pPr>
        <w:spacing w:after="0" w:line="240" w:lineRule="auto"/>
        <w:jc w:val="both"/>
        <w:rPr>
          <w:rFonts w:ascii="Arial" w:eastAsia="Times New Roman" w:hAnsi="Arial" w:cs="Arial"/>
          <w:lang w:eastAsia="es-ES"/>
        </w:rPr>
      </w:pPr>
    </w:p>
    <w:p w14:paraId="0D308FDC" w14:textId="77777777" w:rsidR="00044C51" w:rsidRDefault="00044C51" w:rsidP="00742BA9">
      <w:pPr>
        <w:spacing w:after="0" w:line="240" w:lineRule="auto"/>
        <w:jc w:val="both"/>
        <w:rPr>
          <w:rFonts w:ascii="Arial" w:eastAsia="Times New Roman" w:hAnsi="Arial" w:cs="Arial"/>
          <w:lang w:eastAsia="es-ES"/>
        </w:rPr>
      </w:pPr>
    </w:p>
    <w:p w14:paraId="1B0B975B" w14:textId="77777777" w:rsidR="00044C51" w:rsidRDefault="00044C51" w:rsidP="00742BA9">
      <w:pPr>
        <w:spacing w:after="0" w:line="240" w:lineRule="auto"/>
        <w:jc w:val="both"/>
        <w:rPr>
          <w:rFonts w:ascii="Arial" w:eastAsia="Times New Roman" w:hAnsi="Arial" w:cs="Arial"/>
          <w:lang w:eastAsia="es-ES"/>
        </w:rPr>
      </w:pPr>
    </w:p>
    <w:p w14:paraId="26BA4CE3" w14:textId="77777777" w:rsidR="00044C51" w:rsidRDefault="00044C51" w:rsidP="00742BA9">
      <w:pPr>
        <w:spacing w:after="0" w:line="240" w:lineRule="auto"/>
        <w:jc w:val="both"/>
        <w:rPr>
          <w:rFonts w:ascii="Arial" w:eastAsia="Times New Roman" w:hAnsi="Arial" w:cs="Arial"/>
          <w:lang w:eastAsia="es-ES"/>
        </w:rPr>
      </w:pPr>
    </w:p>
    <w:p w14:paraId="5424573D" w14:textId="77777777" w:rsidR="00044C51" w:rsidRDefault="00044C51" w:rsidP="00742BA9">
      <w:pPr>
        <w:spacing w:after="0" w:line="240" w:lineRule="auto"/>
        <w:jc w:val="both"/>
        <w:rPr>
          <w:rFonts w:ascii="Arial" w:eastAsia="Times New Roman" w:hAnsi="Arial" w:cs="Arial"/>
          <w:lang w:eastAsia="es-ES"/>
        </w:rPr>
      </w:pPr>
    </w:p>
    <w:p w14:paraId="11339089" w14:textId="77777777" w:rsidR="00044C51" w:rsidRDefault="00044C51" w:rsidP="00742BA9">
      <w:pPr>
        <w:spacing w:after="0" w:line="240" w:lineRule="auto"/>
        <w:jc w:val="both"/>
        <w:rPr>
          <w:rFonts w:ascii="Arial" w:eastAsia="Times New Roman" w:hAnsi="Arial" w:cs="Arial"/>
          <w:lang w:eastAsia="es-ES"/>
        </w:rPr>
      </w:pPr>
    </w:p>
    <w:p w14:paraId="050BCFBA" w14:textId="77777777" w:rsidR="00497732" w:rsidRDefault="00497732" w:rsidP="00742BA9">
      <w:pPr>
        <w:spacing w:after="0" w:line="240" w:lineRule="auto"/>
        <w:jc w:val="both"/>
        <w:rPr>
          <w:rFonts w:ascii="Arial" w:eastAsia="Times New Roman" w:hAnsi="Arial" w:cs="Arial"/>
          <w:lang w:eastAsia="es-ES"/>
        </w:rPr>
      </w:pPr>
    </w:p>
    <w:p w14:paraId="70E04F71" w14:textId="77777777" w:rsidR="00420082" w:rsidRDefault="00420082" w:rsidP="00742BA9">
      <w:pPr>
        <w:spacing w:after="0" w:line="240" w:lineRule="auto"/>
        <w:jc w:val="both"/>
        <w:rPr>
          <w:rFonts w:ascii="Arial" w:eastAsia="Times New Roman" w:hAnsi="Arial" w:cs="Arial"/>
          <w:lang w:eastAsia="es-ES"/>
        </w:rPr>
      </w:pPr>
    </w:p>
    <w:p w14:paraId="6854A2DA" w14:textId="77777777" w:rsidR="00420082" w:rsidRDefault="00420082" w:rsidP="00742BA9">
      <w:pPr>
        <w:spacing w:after="0" w:line="240" w:lineRule="auto"/>
        <w:jc w:val="both"/>
        <w:rPr>
          <w:rFonts w:ascii="Arial" w:eastAsia="Times New Roman" w:hAnsi="Arial" w:cs="Arial"/>
          <w:lang w:eastAsia="es-ES"/>
        </w:rPr>
      </w:pPr>
    </w:p>
    <w:p w14:paraId="11F86854" w14:textId="77777777" w:rsidR="00420082" w:rsidRDefault="00420082" w:rsidP="00742BA9">
      <w:pPr>
        <w:spacing w:after="0" w:line="240" w:lineRule="auto"/>
        <w:jc w:val="both"/>
        <w:rPr>
          <w:rFonts w:ascii="Arial" w:eastAsia="Times New Roman" w:hAnsi="Arial" w:cs="Arial"/>
          <w:lang w:eastAsia="es-ES"/>
        </w:rPr>
      </w:pPr>
    </w:p>
    <w:p w14:paraId="01C71DE9" w14:textId="77777777" w:rsidR="00420082" w:rsidRDefault="00420082" w:rsidP="00742BA9">
      <w:pPr>
        <w:spacing w:after="0" w:line="240" w:lineRule="auto"/>
        <w:jc w:val="both"/>
        <w:rPr>
          <w:rFonts w:ascii="Arial" w:eastAsia="Times New Roman" w:hAnsi="Arial" w:cs="Arial"/>
          <w:lang w:eastAsia="es-ES"/>
        </w:rPr>
      </w:pPr>
    </w:p>
    <w:p w14:paraId="4ED31A62" w14:textId="77777777" w:rsidR="00420082" w:rsidRDefault="00420082" w:rsidP="00742BA9">
      <w:pPr>
        <w:spacing w:after="0" w:line="240" w:lineRule="auto"/>
        <w:jc w:val="both"/>
        <w:rPr>
          <w:rFonts w:ascii="Arial" w:eastAsia="Times New Roman" w:hAnsi="Arial" w:cs="Arial"/>
          <w:lang w:eastAsia="es-ES"/>
        </w:rPr>
      </w:pPr>
    </w:p>
    <w:p w14:paraId="13A7F7ED" w14:textId="77777777" w:rsidR="00420082" w:rsidRDefault="00420082" w:rsidP="00742BA9">
      <w:pPr>
        <w:spacing w:after="0" w:line="240" w:lineRule="auto"/>
        <w:jc w:val="both"/>
        <w:rPr>
          <w:rFonts w:ascii="Arial" w:eastAsia="Times New Roman" w:hAnsi="Arial" w:cs="Arial"/>
          <w:lang w:eastAsia="es-ES"/>
        </w:rPr>
      </w:pPr>
    </w:p>
    <w:p w14:paraId="2DDEECCE" w14:textId="77777777" w:rsidR="00420082" w:rsidRDefault="00420082" w:rsidP="00742BA9">
      <w:pPr>
        <w:spacing w:after="0" w:line="240" w:lineRule="auto"/>
        <w:jc w:val="both"/>
        <w:rPr>
          <w:rFonts w:ascii="Arial" w:eastAsia="Times New Roman" w:hAnsi="Arial" w:cs="Arial"/>
          <w:lang w:eastAsia="es-ES"/>
        </w:rPr>
      </w:pPr>
    </w:p>
    <w:p w14:paraId="5C2F6D08" w14:textId="77777777" w:rsidR="00420082" w:rsidRDefault="00420082" w:rsidP="00742BA9">
      <w:pPr>
        <w:spacing w:after="0" w:line="240" w:lineRule="auto"/>
        <w:jc w:val="both"/>
        <w:rPr>
          <w:rFonts w:ascii="Arial" w:eastAsia="Times New Roman" w:hAnsi="Arial" w:cs="Arial"/>
          <w:lang w:eastAsia="es-ES"/>
        </w:rPr>
      </w:pPr>
    </w:p>
    <w:p w14:paraId="2276AFB6" w14:textId="77777777" w:rsidR="00420082" w:rsidRDefault="00420082" w:rsidP="00742BA9">
      <w:pPr>
        <w:spacing w:after="0" w:line="240" w:lineRule="auto"/>
        <w:jc w:val="both"/>
        <w:rPr>
          <w:rFonts w:ascii="Arial" w:eastAsia="Times New Roman" w:hAnsi="Arial" w:cs="Arial"/>
          <w:lang w:eastAsia="es-ES"/>
        </w:rPr>
      </w:pPr>
    </w:p>
    <w:p w14:paraId="3E3FB0DC" w14:textId="77777777" w:rsidR="00420082" w:rsidRDefault="00420082" w:rsidP="00742BA9">
      <w:pPr>
        <w:spacing w:after="0" w:line="240" w:lineRule="auto"/>
        <w:jc w:val="both"/>
        <w:rPr>
          <w:rFonts w:ascii="Arial" w:eastAsia="Times New Roman" w:hAnsi="Arial" w:cs="Arial"/>
          <w:lang w:eastAsia="es-ES"/>
        </w:rPr>
      </w:pPr>
    </w:p>
    <w:p w14:paraId="2C70B64C" w14:textId="77777777" w:rsidR="00420082" w:rsidRDefault="00420082" w:rsidP="00742BA9">
      <w:pPr>
        <w:spacing w:after="0" w:line="240" w:lineRule="auto"/>
        <w:jc w:val="both"/>
        <w:rPr>
          <w:rFonts w:ascii="Arial" w:eastAsia="Times New Roman" w:hAnsi="Arial" w:cs="Arial"/>
          <w:lang w:eastAsia="es-ES"/>
        </w:rPr>
      </w:pPr>
    </w:p>
    <w:p w14:paraId="7B0E5B4C" w14:textId="77777777" w:rsidR="00420082" w:rsidRDefault="00420082" w:rsidP="00742BA9">
      <w:pPr>
        <w:spacing w:after="0" w:line="240" w:lineRule="auto"/>
        <w:jc w:val="both"/>
        <w:rPr>
          <w:rFonts w:ascii="Arial" w:eastAsia="Times New Roman" w:hAnsi="Arial" w:cs="Arial"/>
          <w:lang w:eastAsia="es-ES"/>
        </w:rPr>
      </w:pPr>
    </w:p>
    <w:p w14:paraId="70D15CB5" w14:textId="77777777" w:rsidR="00420082" w:rsidRDefault="00420082" w:rsidP="00742BA9">
      <w:pPr>
        <w:spacing w:after="0" w:line="240" w:lineRule="auto"/>
        <w:jc w:val="both"/>
        <w:rPr>
          <w:rFonts w:ascii="Arial" w:eastAsia="Times New Roman" w:hAnsi="Arial" w:cs="Arial"/>
          <w:lang w:eastAsia="es-ES"/>
        </w:rPr>
      </w:pPr>
    </w:p>
    <w:p w14:paraId="2ADE6D63" w14:textId="77777777" w:rsidR="00420082" w:rsidRDefault="00420082" w:rsidP="00742BA9">
      <w:pPr>
        <w:spacing w:after="0" w:line="240" w:lineRule="auto"/>
        <w:jc w:val="both"/>
        <w:rPr>
          <w:rFonts w:ascii="Arial" w:eastAsia="Times New Roman" w:hAnsi="Arial" w:cs="Arial"/>
          <w:lang w:eastAsia="es-ES"/>
        </w:rPr>
      </w:pPr>
    </w:p>
    <w:p w14:paraId="32173C84" w14:textId="77777777" w:rsidR="00420082" w:rsidRDefault="00420082" w:rsidP="00742BA9">
      <w:pPr>
        <w:spacing w:after="0" w:line="240" w:lineRule="auto"/>
        <w:jc w:val="both"/>
        <w:rPr>
          <w:rFonts w:ascii="Arial" w:eastAsia="Times New Roman" w:hAnsi="Arial" w:cs="Arial"/>
          <w:lang w:eastAsia="es-ES"/>
        </w:rPr>
      </w:pPr>
    </w:p>
    <w:p w14:paraId="269999FA" w14:textId="269F93B7"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Todos y cada uno de los bienes, los cuales son descritos en las partidas antes </w:t>
      </w:r>
      <w:r w:rsidR="00E25AC5">
        <w:rPr>
          <w:rFonts w:ascii="Arial" w:eastAsia="Times New Roman" w:hAnsi="Arial" w:cs="Arial"/>
          <w:lang w:eastAsia="es-ES"/>
        </w:rPr>
        <w:t>citadas</w:t>
      </w:r>
      <w:r w:rsidR="00044C51">
        <w:rPr>
          <w:rFonts w:ascii="Arial" w:eastAsia="Times New Roman" w:hAnsi="Arial" w:cs="Arial"/>
          <w:lang w:eastAsia="es-ES"/>
        </w:rPr>
        <w:t xml:space="preserve"> a</w:t>
      </w:r>
      <w:r w:rsidRPr="00742BA9">
        <w:rPr>
          <w:rFonts w:ascii="Arial" w:eastAsia="Times New Roman" w:hAnsi="Arial" w:cs="Arial"/>
          <w:lang w:eastAsia="es-ES"/>
        </w:rPr>
        <w:t xml:space="preserve">l presente denominado ANEXO 1 ESPECIFICACIONES y los cuales son objetos materia de la Presente Licitación PÚBLICA LOCAL </w:t>
      </w:r>
      <w:r w:rsidR="009C2B27"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w:t>
      </w:r>
      <w:r w:rsidR="00A9618B" w:rsidRPr="0059534A">
        <w:rPr>
          <w:rFonts w:ascii="Arial" w:eastAsia="Times New Roman" w:hAnsi="Arial" w:cs="Arial"/>
          <w:b/>
          <w:color w:val="000000" w:themeColor="text1"/>
          <w:lang w:eastAsia="es-ES"/>
        </w:rPr>
        <w:t>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497732">
        <w:rPr>
          <w:rFonts w:ascii="Arial" w:eastAsia="Times New Roman" w:hAnsi="Arial" w:cs="Arial"/>
          <w:b/>
          <w:color w:val="000000" w:themeColor="text1"/>
          <w:lang w:eastAsia="es-ES"/>
        </w:rPr>
        <w:t>6</w:t>
      </w:r>
      <w:r w:rsidR="00A5002E" w:rsidRPr="0059534A">
        <w:rPr>
          <w:rFonts w:ascii="Arial" w:eastAsia="Times New Roman" w:hAnsi="Arial" w:cs="Arial"/>
          <w:b/>
          <w:color w:val="000000" w:themeColor="text1"/>
          <w:lang w:eastAsia="es-ES"/>
        </w:rPr>
        <w:t>/20</w:t>
      </w:r>
      <w:r w:rsidR="009C2B27"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742BA9">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F325AD" w:rsidRPr="0059534A">
        <w:rPr>
          <w:rFonts w:ascii="Arial" w:eastAsia="Times New Roman" w:hAnsi="Arial" w:cs="Arial"/>
          <w:b/>
          <w:color w:val="000000" w:themeColor="text1"/>
          <w:lang w:eastAsia="es-ES"/>
        </w:rPr>
        <w:t>OPD-C</w:t>
      </w:r>
      <w:r w:rsidR="0025218E" w:rsidRPr="0059534A">
        <w:rPr>
          <w:rFonts w:ascii="Arial" w:eastAsia="Times New Roman" w:hAnsi="Arial" w:cs="Arial"/>
          <w:b/>
          <w:color w:val="000000" w:themeColor="text1"/>
          <w:lang w:eastAsia="es-ES"/>
        </w:rPr>
        <w:t>ENDI</w:t>
      </w:r>
      <w:r w:rsidR="00281E77" w:rsidRPr="0059534A">
        <w:rPr>
          <w:rFonts w:ascii="Arial" w:eastAsia="Times New Roman" w:hAnsi="Arial" w:cs="Arial"/>
          <w:b/>
          <w:color w:val="000000" w:themeColor="text1"/>
          <w:lang w:eastAsia="es-ES"/>
        </w:rPr>
        <w:t>-CC</w:t>
      </w:r>
      <w:r w:rsidR="005329A8" w:rsidRPr="0059534A">
        <w:rPr>
          <w:rFonts w:ascii="Arial" w:eastAsia="Times New Roman" w:hAnsi="Arial" w:cs="Arial"/>
          <w:b/>
          <w:color w:val="000000" w:themeColor="text1"/>
          <w:lang w:eastAsia="es-ES"/>
        </w:rPr>
        <w:t>-</w:t>
      </w:r>
      <w:r w:rsidR="00D10340" w:rsidRPr="0059534A">
        <w:rPr>
          <w:rFonts w:ascii="Arial" w:eastAsia="Times New Roman" w:hAnsi="Arial" w:cs="Arial"/>
          <w:b/>
          <w:color w:val="000000" w:themeColor="text1"/>
          <w:lang w:eastAsia="es-ES"/>
        </w:rPr>
        <w:t>00</w:t>
      </w:r>
      <w:r w:rsidR="00497732">
        <w:rPr>
          <w:rFonts w:ascii="Arial" w:eastAsia="Times New Roman" w:hAnsi="Arial" w:cs="Arial"/>
          <w:b/>
          <w:color w:val="000000" w:themeColor="text1"/>
          <w:lang w:eastAsia="es-ES"/>
        </w:rPr>
        <w:t>6</w:t>
      </w:r>
      <w:r w:rsidR="00A5002E" w:rsidRPr="0059534A">
        <w:rPr>
          <w:rFonts w:ascii="Arial" w:eastAsia="Times New Roman" w:hAnsi="Arial" w:cs="Arial"/>
          <w:b/>
          <w:color w:val="000000" w:themeColor="text1"/>
          <w:lang w:eastAsia="es-ES"/>
        </w:rPr>
        <w:t>/20</w:t>
      </w:r>
      <w:r w:rsidR="00F325AD" w:rsidRPr="0059534A">
        <w:rPr>
          <w:rFonts w:ascii="Arial" w:eastAsia="Times New Roman" w:hAnsi="Arial" w:cs="Arial"/>
          <w:b/>
          <w:color w:val="000000" w:themeColor="text1"/>
          <w:lang w:eastAsia="es-ES"/>
        </w:rPr>
        <w:t>2</w:t>
      </w:r>
      <w:r w:rsidR="001C4267">
        <w:rPr>
          <w:rFonts w:ascii="Arial" w:eastAsia="Times New Roman" w:hAnsi="Arial" w:cs="Arial"/>
          <w:b/>
          <w:color w:val="000000" w:themeColor="text1"/>
          <w:lang w:eastAsia="es-ES"/>
        </w:rPr>
        <w:t>3</w:t>
      </w:r>
      <w:r w:rsidRPr="0025218E">
        <w:rPr>
          <w:rFonts w:ascii="Arial" w:eastAsia="Times New Roman" w:hAnsi="Arial" w:cs="Arial"/>
          <w:color w:val="FF0000"/>
          <w:lang w:eastAsia="es-ES"/>
        </w:rPr>
        <w:t xml:space="preserve">. </w:t>
      </w:r>
    </w:p>
    <w:p w14:paraId="7C1839F3" w14:textId="4E55561F" w:rsidR="00D10340" w:rsidRDefault="00D10340" w:rsidP="00742BA9">
      <w:pPr>
        <w:spacing w:after="0" w:line="240" w:lineRule="auto"/>
        <w:jc w:val="both"/>
        <w:rPr>
          <w:rFonts w:ascii="Arial" w:eastAsia="Times New Roman" w:hAnsi="Arial" w:cs="Arial"/>
          <w:lang w:eastAsia="es-ES"/>
        </w:rPr>
      </w:pPr>
    </w:p>
    <w:p w14:paraId="3AD5BA54" w14:textId="77777777" w:rsidR="00D10340" w:rsidRDefault="00D10340" w:rsidP="00742BA9">
      <w:pPr>
        <w:spacing w:after="0" w:line="240" w:lineRule="auto"/>
        <w:jc w:val="both"/>
        <w:rPr>
          <w:rFonts w:ascii="Arial" w:eastAsia="Times New Roman" w:hAnsi="Arial" w:cs="Arial"/>
          <w:lang w:eastAsia="es-ES"/>
        </w:rPr>
      </w:pPr>
    </w:p>
    <w:p w14:paraId="6DB4E595" w14:textId="435F9B66" w:rsidR="0013137D" w:rsidRPr="00742BA9" w:rsidRDefault="0013137D" w:rsidP="00742BA9">
      <w:pPr>
        <w:spacing w:after="0" w:line="240" w:lineRule="auto"/>
        <w:jc w:val="both"/>
        <w:rPr>
          <w:rFonts w:ascii="Arial" w:eastAsia="Times New Roman" w:hAnsi="Arial" w:cs="Arial"/>
          <w:lang w:eastAsia="es-ES"/>
        </w:rPr>
      </w:pPr>
      <w:r w:rsidRPr="00742BA9">
        <w:rPr>
          <w:rFonts w:ascii="Arial" w:eastAsia="Times New Roman" w:hAnsi="Arial" w:cs="Arial"/>
          <w:lang w:eastAsia="es-ES"/>
        </w:rPr>
        <w:t>_______________________________</w:t>
      </w:r>
    </w:p>
    <w:p w14:paraId="4FD87632"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p>
    <w:p w14:paraId="32577DFA" w14:textId="58D08D94" w:rsidR="003B7F43" w:rsidRDefault="0013137D" w:rsidP="00742BA9">
      <w:pPr>
        <w:spacing w:after="0"/>
        <w:jc w:val="both"/>
        <w:rPr>
          <w:rFonts w:ascii="Arial" w:hAnsi="Arial" w:cs="Arial"/>
        </w:rPr>
      </w:pPr>
      <w:r w:rsidRPr="00742BA9">
        <w:rPr>
          <w:rFonts w:ascii="Arial" w:hAnsi="Arial" w:cs="Arial"/>
        </w:rPr>
        <w:t>y/o su Representante Legal</w:t>
      </w:r>
    </w:p>
    <w:p w14:paraId="53D44E3E" w14:textId="4C98909E" w:rsidR="00886584" w:rsidRDefault="00886584" w:rsidP="00742BA9">
      <w:pPr>
        <w:spacing w:after="0"/>
        <w:jc w:val="both"/>
        <w:rPr>
          <w:rFonts w:ascii="Arial" w:hAnsi="Arial" w:cs="Arial"/>
        </w:rPr>
      </w:pPr>
    </w:p>
    <w:p w14:paraId="13F0CAE1" w14:textId="5277A8D1" w:rsidR="00AE134F" w:rsidRDefault="00AE134F" w:rsidP="00742BA9">
      <w:pPr>
        <w:spacing w:after="0"/>
        <w:jc w:val="both"/>
        <w:rPr>
          <w:rFonts w:ascii="Arial" w:hAnsi="Arial" w:cs="Arial"/>
        </w:rPr>
      </w:pPr>
    </w:p>
    <w:p w14:paraId="53942EE5" w14:textId="5E07B00C" w:rsidR="00AE134F" w:rsidRDefault="00AE134F" w:rsidP="00742BA9">
      <w:pPr>
        <w:spacing w:after="0"/>
        <w:jc w:val="both"/>
        <w:rPr>
          <w:rFonts w:ascii="Arial" w:hAnsi="Arial" w:cs="Arial"/>
        </w:rPr>
      </w:pPr>
    </w:p>
    <w:p w14:paraId="67F9B0F2" w14:textId="114C797C" w:rsidR="00AE16D8" w:rsidRDefault="00AE16D8" w:rsidP="00742BA9">
      <w:pPr>
        <w:spacing w:after="0"/>
        <w:jc w:val="both"/>
        <w:rPr>
          <w:rFonts w:ascii="Arial" w:hAnsi="Arial" w:cs="Arial"/>
        </w:rPr>
      </w:pPr>
    </w:p>
    <w:p w14:paraId="3DDD31AF" w14:textId="6B7C6E41" w:rsidR="00AE16D8" w:rsidRDefault="00AE16D8" w:rsidP="00742BA9">
      <w:pPr>
        <w:spacing w:after="0"/>
        <w:jc w:val="both"/>
        <w:rPr>
          <w:rFonts w:ascii="Arial" w:hAnsi="Arial" w:cs="Arial"/>
        </w:rPr>
      </w:pPr>
    </w:p>
    <w:p w14:paraId="1F9E9373" w14:textId="77777777" w:rsidR="00AE16D8" w:rsidRDefault="00AE16D8" w:rsidP="00742BA9">
      <w:pPr>
        <w:spacing w:after="0"/>
        <w:jc w:val="both"/>
        <w:rPr>
          <w:rFonts w:ascii="Arial" w:hAnsi="Arial" w:cs="Arial"/>
        </w:rPr>
      </w:pPr>
    </w:p>
    <w:p w14:paraId="75027A46" w14:textId="4E449DFF" w:rsidR="00AE134F" w:rsidRDefault="00AE134F" w:rsidP="00742BA9">
      <w:pPr>
        <w:spacing w:after="0"/>
        <w:jc w:val="both"/>
        <w:rPr>
          <w:rFonts w:ascii="Arial" w:hAnsi="Arial" w:cs="Arial"/>
        </w:rPr>
      </w:pPr>
    </w:p>
    <w:p w14:paraId="396E2D7B" w14:textId="0FA68360" w:rsidR="00DA6E80" w:rsidRDefault="00DA6E80" w:rsidP="00742BA9">
      <w:pPr>
        <w:spacing w:after="0"/>
        <w:jc w:val="both"/>
        <w:rPr>
          <w:rFonts w:ascii="Arial" w:hAnsi="Arial" w:cs="Arial"/>
        </w:rPr>
      </w:pPr>
    </w:p>
    <w:p w14:paraId="020AA4E3" w14:textId="0C702FCB" w:rsidR="00AD39AD" w:rsidRDefault="00AD39AD" w:rsidP="00742BA9">
      <w:pPr>
        <w:spacing w:after="0"/>
        <w:jc w:val="both"/>
        <w:rPr>
          <w:rFonts w:ascii="Arial" w:hAnsi="Arial" w:cs="Arial"/>
        </w:rPr>
      </w:pPr>
    </w:p>
    <w:p w14:paraId="46E63884" w14:textId="00E029FC" w:rsidR="00AD39AD" w:rsidRDefault="00AD39AD" w:rsidP="00742BA9">
      <w:pPr>
        <w:spacing w:after="0"/>
        <w:jc w:val="both"/>
        <w:rPr>
          <w:rFonts w:ascii="Arial" w:hAnsi="Arial" w:cs="Arial"/>
        </w:rPr>
      </w:pPr>
    </w:p>
    <w:p w14:paraId="32B75488" w14:textId="11B3EDDF" w:rsidR="00AD39AD" w:rsidRDefault="00AD39AD" w:rsidP="00742BA9">
      <w:pPr>
        <w:spacing w:after="0"/>
        <w:jc w:val="both"/>
        <w:rPr>
          <w:rFonts w:ascii="Arial" w:hAnsi="Arial" w:cs="Arial"/>
        </w:rPr>
      </w:pPr>
    </w:p>
    <w:p w14:paraId="3EB92CEC" w14:textId="073A25CB" w:rsidR="00AD39AD" w:rsidRDefault="00AD39AD" w:rsidP="00742BA9">
      <w:pPr>
        <w:spacing w:after="0"/>
        <w:jc w:val="both"/>
        <w:rPr>
          <w:rFonts w:ascii="Arial" w:hAnsi="Arial" w:cs="Arial"/>
        </w:rPr>
      </w:pPr>
    </w:p>
    <w:p w14:paraId="5CC89790" w14:textId="4B85EBC4" w:rsidR="00AD39AD" w:rsidRDefault="00AD39AD" w:rsidP="00742BA9">
      <w:pPr>
        <w:spacing w:after="0"/>
        <w:jc w:val="both"/>
        <w:rPr>
          <w:rFonts w:ascii="Arial" w:hAnsi="Arial" w:cs="Arial"/>
        </w:rPr>
      </w:pPr>
    </w:p>
    <w:p w14:paraId="6BB2A155" w14:textId="67E275DB" w:rsidR="00AD39AD" w:rsidRDefault="00AD39AD" w:rsidP="00742BA9">
      <w:pPr>
        <w:spacing w:after="0"/>
        <w:jc w:val="both"/>
        <w:rPr>
          <w:rFonts w:ascii="Arial" w:hAnsi="Arial" w:cs="Arial"/>
        </w:rPr>
      </w:pPr>
    </w:p>
    <w:p w14:paraId="75D03C48" w14:textId="12F3D26E" w:rsidR="00AD39AD" w:rsidRDefault="00AD39AD" w:rsidP="00742BA9">
      <w:pPr>
        <w:spacing w:after="0"/>
        <w:jc w:val="both"/>
        <w:rPr>
          <w:rFonts w:ascii="Arial" w:hAnsi="Arial" w:cs="Arial"/>
        </w:rPr>
      </w:pPr>
    </w:p>
    <w:p w14:paraId="2EDC9007" w14:textId="473A83EF" w:rsidR="00AD39AD" w:rsidRDefault="00AD39AD" w:rsidP="00742BA9">
      <w:pPr>
        <w:spacing w:after="0"/>
        <w:jc w:val="both"/>
        <w:rPr>
          <w:rFonts w:ascii="Arial" w:hAnsi="Arial" w:cs="Arial"/>
        </w:rPr>
      </w:pPr>
    </w:p>
    <w:p w14:paraId="2AE45359" w14:textId="242470A3" w:rsidR="00AD39AD" w:rsidRDefault="00AD39AD" w:rsidP="00742BA9">
      <w:pPr>
        <w:spacing w:after="0"/>
        <w:jc w:val="both"/>
        <w:rPr>
          <w:rFonts w:ascii="Arial" w:hAnsi="Arial" w:cs="Arial"/>
        </w:rPr>
      </w:pPr>
    </w:p>
    <w:p w14:paraId="2501E6F2" w14:textId="53458C4C" w:rsidR="00AD39AD" w:rsidRDefault="00AD39AD" w:rsidP="00742BA9">
      <w:pPr>
        <w:spacing w:after="0"/>
        <w:jc w:val="both"/>
        <w:rPr>
          <w:rFonts w:ascii="Arial" w:hAnsi="Arial" w:cs="Arial"/>
        </w:rPr>
      </w:pPr>
    </w:p>
    <w:p w14:paraId="2E242956" w14:textId="5B7C3650" w:rsidR="00AD39AD" w:rsidRDefault="00AD39AD" w:rsidP="00742BA9">
      <w:pPr>
        <w:spacing w:after="0"/>
        <w:jc w:val="both"/>
        <w:rPr>
          <w:rFonts w:ascii="Arial" w:hAnsi="Arial" w:cs="Arial"/>
        </w:rPr>
      </w:pPr>
    </w:p>
    <w:p w14:paraId="473C8C21" w14:textId="43D416C3" w:rsidR="00AD39AD" w:rsidRDefault="00AD39AD" w:rsidP="00742BA9">
      <w:pPr>
        <w:spacing w:after="0"/>
        <w:jc w:val="both"/>
        <w:rPr>
          <w:rFonts w:ascii="Arial" w:hAnsi="Arial" w:cs="Arial"/>
        </w:rPr>
      </w:pPr>
    </w:p>
    <w:p w14:paraId="3A7A0A3C" w14:textId="372E8190" w:rsidR="00AD39AD" w:rsidRDefault="00AD39AD" w:rsidP="00742BA9">
      <w:pPr>
        <w:spacing w:after="0"/>
        <w:jc w:val="both"/>
        <w:rPr>
          <w:rFonts w:ascii="Arial" w:hAnsi="Arial" w:cs="Arial"/>
        </w:rPr>
      </w:pPr>
    </w:p>
    <w:p w14:paraId="0E2D3F64" w14:textId="3494BD45" w:rsidR="00AD39AD" w:rsidRDefault="00AD39AD" w:rsidP="00742BA9">
      <w:pPr>
        <w:spacing w:after="0"/>
        <w:jc w:val="both"/>
        <w:rPr>
          <w:rFonts w:ascii="Arial" w:hAnsi="Arial" w:cs="Arial"/>
        </w:rPr>
      </w:pPr>
    </w:p>
    <w:p w14:paraId="492DC8E5" w14:textId="77777777" w:rsidR="00AD39AD" w:rsidRDefault="00AD39AD" w:rsidP="00742BA9">
      <w:pPr>
        <w:spacing w:after="0"/>
        <w:jc w:val="both"/>
        <w:rPr>
          <w:rFonts w:ascii="Arial" w:hAnsi="Arial" w:cs="Arial"/>
        </w:rPr>
      </w:pPr>
    </w:p>
    <w:p w14:paraId="7580BD5D" w14:textId="77777777" w:rsidR="00A064CC" w:rsidRDefault="00A064CC" w:rsidP="00742BA9">
      <w:pPr>
        <w:spacing w:after="0"/>
        <w:jc w:val="both"/>
        <w:rPr>
          <w:rFonts w:ascii="Arial" w:hAnsi="Arial" w:cs="Arial"/>
        </w:rPr>
      </w:pPr>
    </w:p>
    <w:p w14:paraId="0C6D41EE" w14:textId="77777777" w:rsidR="00D10340" w:rsidRDefault="00D10340" w:rsidP="00D10340">
      <w:pPr>
        <w:spacing w:after="0" w:line="240" w:lineRule="auto"/>
        <w:jc w:val="center"/>
        <w:rPr>
          <w:rFonts w:ascii="Arial" w:eastAsia="Times New Roman" w:hAnsi="Arial" w:cs="Arial"/>
          <w:b/>
          <w:spacing w:val="60"/>
          <w:lang w:eastAsia="es-ES"/>
        </w:rPr>
      </w:pPr>
    </w:p>
    <w:p w14:paraId="28240658" w14:textId="64EDA8B0" w:rsidR="0013137D" w:rsidRPr="00742BA9" w:rsidRDefault="0013137D" w:rsidP="00D10340">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ANEXO 2</w:t>
      </w:r>
    </w:p>
    <w:p w14:paraId="091417F8" w14:textId="77777777" w:rsidR="009B29FC" w:rsidRPr="00742BA9" w:rsidRDefault="009B29FC" w:rsidP="00742BA9">
      <w:pPr>
        <w:spacing w:after="0" w:line="240" w:lineRule="auto"/>
        <w:jc w:val="center"/>
        <w:rPr>
          <w:rFonts w:ascii="Arial" w:eastAsia="Times New Roman" w:hAnsi="Arial" w:cs="Arial"/>
          <w:b/>
          <w:spacing w:val="60"/>
          <w:lang w:eastAsia="es-ES"/>
        </w:rPr>
      </w:pPr>
    </w:p>
    <w:p w14:paraId="62E828D5" w14:textId="77777777" w:rsidR="0013137D" w:rsidRPr="00742BA9" w:rsidRDefault="0013137D" w:rsidP="00742BA9">
      <w:pPr>
        <w:spacing w:after="0"/>
        <w:jc w:val="center"/>
        <w:rPr>
          <w:rFonts w:ascii="Arial" w:hAnsi="Arial" w:cs="Arial"/>
          <w:b/>
          <w:spacing w:val="60"/>
        </w:rPr>
      </w:pPr>
      <w:r w:rsidRPr="00742BA9">
        <w:rPr>
          <w:rFonts w:ascii="Arial" w:hAnsi="Arial" w:cs="Arial"/>
          <w:b/>
          <w:spacing w:val="60"/>
        </w:rPr>
        <w:t>COTIZACIÓN</w:t>
      </w:r>
    </w:p>
    <w:p w14:paraId="7F7365DE" w14:textId="4F16C63C" w:rsidR="0013137D" w:rsidRDefault="0013137D" w:rsidP="00742BA9">
      <w:pPr>
        <w:spacing w:after="0"/>
        <w:jc w:val="center"/>
        <w:rPr>
          <w:rFonts w:ascii="Arial" w:hAnsi="Arial" w:cs="Arial"/>
          <w:b/>
          <w:spacing w:val="60"/>
        </w:rPr>
      </w:pPr>
      <w:r w:rsidRPr="00742BA9">
        <w:rPr>
          <w:rFonts w:ascii="Arial" w:hAnsi="Arial" w:cs="Arial"/>
          <w:b/>
          <w:spacing w:val="60"/>
        </w:rPr>
        <w:t>“BASES DE LICITACIÓN”</w:t>
      </w:r>
    </w:p>
    <w:p w14:paraId="0917E479" w14:textId="7232B636" w:rsidR="0013137D" w:rsidRPr="004C71E5" w:rsidRDefault="002E7625" w:rsidP="00742BA9">
      <w:pPr>
        <w:spacing w:after="0" w:line="240" w:lineRule="auto"/>
        <w:jc w:val="center"/>
        <w:rPr>
          <w:rFonts w:ascii="Arial" w:hAnsi="Arial" w:cs="Arial"/>
          <w:b/>
          <w:color w:val="000000" w:themeColor="text1"/>
        </w:rPr>
      </w:pPr>
      <w:r w:rsidRPr="004C71E5">
        <w:rPr>
          <w:rFonts w:ascii="Arial" w:hAnsi="Arial" w:cs="Arial"/>
          <w:b/>
          <w:color w:val="000000" w:themeColor="text1"/>
        </w:rPr>
        <w:t>OPD-C</w:t>
      </w:r>
      <w:r w:rsidR="0025218E"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CA71BB">
        <w:rPr>
          <w:rFonts w:ascii="Arial" w:hAnsi="Arial" w:cs="Arial"/>
          <w:b/>
          <w:color w:val="000000" w:themeColor="text1"/>
        </w:rPr>
        <w:t>6</w:t>
      </w:r>
      <w:r w:rsidR="00A5002E" w:rsidRPr="004C71E5">
        <w:rPr>
          <w:rFonts w:ascii="Arial" w:hAnsi="Arial" w:cs="Arial"/>
          <w:b/>
          <w:color w:val="000000" w:themeColor="text1"/>
        </w:rPr>
        <w:t>/20</w:t>
      </w:r>
      <w:r w:rsidRPr="004C71E5">
        <w:rPr>
          <w:rFonts w:ascii="Arial" w:hAnsi="Arial" w:cs="Arial"/>
          <w:b/>
          <w:color w:val="000000" w:themeColor="text1"/>
        </w:rPr>
        <w:t>2</w:t>
      </w:r>
      <w:r w:rsidR="001C4267">
        <w:rPr>
          <w:rFonts w:ascii="Arial" w:hAnsi="Arial" w:cs="Arial"/>
          <w:b/>
          <w:color w:val="000000" w:themeColor="text1"/>
        </w:rPr>
        <w:t>3</w:t>
      </w:r>
    </w:p>
    <w:p w14:paraId="74A49BF1" w14:textId="06DC6ABE" w:rsidR="0013137D" w:rsidRPr="004C71E5" w:rsidRDefault="00CA71BB" w:rsidP="00742BA9">
      <w:pPr>
        <w:spacing w:after="0" w:line="240" w:lineRule="auto"/>
        <w:jc w:val="center"/>
        <w:rPr>
          <w:rFonts w:ascii="Arial" w:hAnsi="Arial" w:cs="Arial"/>
          <w:b/>
          <w:iCs/>
          <w:color w:val="000000" w:themeColor="text1"/>
        </w:rPr>
      </w:pPr>
      <w:r>
        <w:rPr>
          <w:rFonts w:ascii="Arial" w:hAnsi="Arial" w:cs="Arial"/>
          <w:b/>
          <w:iCs/>
          <w:color w:val="000000" w:themeColor="text1"/>
        </w:rPr>
        <w:t>SERVICIO DE DICTAMEN DE ESTADOS FINANCIEROS</w:t>
      </w:r>
      <w:r w:rsidR="00E755A8" w:rsidRPr="004C71E5">
        <w:rPr>
          <w:rFonts w:ascii="Arial" w:hAnsi="Arial" w:cs="Arial"/>
          <w:b/>
          <w:iCs/>
          <w:color w:val="000000" w:themeColor="text1"/>
        </w:rPr>
        <w:t xml:space="preserve"> PARA</w:t>
      </w:r>
      <w:r w:rsidR="0025218E" w:rsidRPr="004C71E5">
        <w:rPr>
          <w:rFonts w:ascii="Arial" w:hAnsi="Arial" w:cs="Arial"/>
          <w:b/>
          <w:iCs/>
          <w:color w:val="000000" w:themeColor="text1"/>
        </w:rPr>
        <w:t xml:space="preserve"> EL CENDI DEL </w:t>
      </w:r>
      <w:r w:rsidR="00692B87" w:rsidRPr="004C71E5">
        <w:rPr>
          <w:rFonts w:ascii="Arial" w:hAnsi="Arial" w:cs="Arial"/>
          <w:b/>
          <w:iCs/>
          <w:color w:val="000000" w:themeColor="text1"/>
        </w:rPr>
        <w:t>MUNICIPIO DE</w:t>
      </w:r>
      <w:r w:rsidR="00DF385A" w:rsidRPr="004C71E5">
        <w:rPr>
          <w:rFonts w:ascii="Arial" w:hAnsi="Arial" w:cs="Arial"/>
          <w:b/>
          <w:iCs/>
          <w:color w:val="000000" w:themeColor="text1"/>
        </w:rPr>
        <w:t xml:space="preserve"> TLAJOMULCO DE ZÚÑIGA, JALISCO</w:t>
      </w:r>
    </w:p>
    <w:p w14:paraId="69FF7046" w14:textId="77777777" w:rsidR="0013137D" w:rsidRPr="00742BA9" w:rsidRDefault="0013137D" w:rsidP="00742BA9">
      <w:pPr>
        <w:spacing w:after="0" w:line="240" w:lineRule="auto"/>
        <w:jc w:val="center"/>
        <w:rPr>
          <w:rFonts w:ascii="Arial" w:eastAsia="Times New Roman" w:hAnsi="Arial" w:cs="Arial"/>
          <w:b/>
          <w:lang w:eastAsia="es-ES"/>
        </w:rPr>
      </w:pPr>
    </w:p>
    <w:p w14:paraId="078313DC" w14:textId="77777777" w:rsidR="00EA196B" w:rsidRPr="00742BA9" w:rsidRDefault="00EA196B" w:rsidP="00742BA9">
      <w:pPr>
        <w:spacing w:after="0" w:line="240" w:lineRule="auto"/>
        <w:jc w:val="both"/>
        <w:rPr>
          <w:rFonts w:ascii="Arial" w:eastAsia="Times New Roman" w:hAnsi="Arial" w:cs="Arial"/>
          <w:b/>
          <w:lang w:eastAsia="es-ES"/>
        </w:rPr>
      </w:pPr>
    </w:p>
    <w:p w14:paraId="4A9D9E03"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MUNICIPIO DE TLAJOMULCO DE ZÚÑIGA, JALISCO</w:t>
      </w:r>
    </w:p>
    <w:p w14:paraId="1BC3B0AF" w14:textId="77777777" w:rsidR="0013137D" w:rsidRPr="00742BA9" w:rsidRDefault="0013137D" w:rsidP="00742BA9">
      <w:pPr>
        <w:spacing w:after="0" w:line="240" w:lineRule="auto"/>
        <w:jc w:val="both"/>
        <w:rPr>
          <w:rFonts w:ascii="Arial" w:eastAsia="Times New Roman" w:hAnsi="Arial" w:cs="Arial"/>
          <w:b/>
          <w:lang w:eastAsia="es-ES"/>
        </w:rPr>
      </w:pPr>
      <w:r w:rsidRPr="00742BA9">
        <w:rPr>
          <w:rFonts w:ascii="Arial" w:eastAsia="Times New Roman" w:hAnsi="Arial" w:cs="Arial"/>
          <w:b/>
          <w:lang w:eastAsia="es-ES"/>
        </w:rPr>
        <w:t>PRESENTE</w:t>
      </w:r>
    </w:p>
    <w:p w14:paraId="3D5DEA03" w14:textId="77777777" w:rsidR="0013137D" w:rsidRPr="00742BA9" w:rsidRDefault="0013137D" w:rsidP="00742BA9">
      <w:pPr>
        <w:spacing w:after="0"/>
        <w:jc w:val="both"/>
        <w:rPr>
          <w:rFonts w:ascii="Arial" w:hAnsi="Arial" w:cs="Arial"/>
        </w:rPr>
      </w:pPr>
    </w:p>
    <w:p w14:paraId="56E75705" w14:textId="32D60158" w:rsidR="00925203" w:rsidRPr="00742BA9" w:rsidRDefault="00925203" w:rsidP="00742BA9">
      <w:pPr>
        <w:spacing w:after="0"/>
        <w:jc w:val="both"/>
        <w:rPr>
          <w:rFonts w:ascii="Arial" w:hAnsi="Arial" w:cs="Arial"/>
        </w:rPr>
      </w:pPr>
      <w:r w:rsidRPr="00742BA9">
        <w:rPr>
          <w:rFonts w:ascii="Arial" w:hAnsi="Arial" w:cs="Arial"/>
        </w:rPr>
        <w:t xml:space="preserve">Los precios incluyen los servicios y descripciones solicitadas son los que se describen </w:t>
      </w:r>
      <w:r w:rsidR="00D12E96">
        <w:rPr>
          <w:rFonts w:ascii="Arial" w:hAnsi="Arial" w:cs="Arial"/>
        </w:rPr>
        <w:t xml:space="preserve">en </w:t>
      </w:r>
      <w:r w:rsidRPr="00742BA9">
        <w:rPr>
          <w:rFonts w:ascii="Arial" w:hAnsi="Arial" w:cs="Arial"/>
        </w:rPr>
        <w:t>el presente Anexo 1</w:t>
      </w:r>
    </w:p>
    <w:p w14:paraId="0402442B" w14:textId="77777777" w:rsidR="000D737F" w:rsidRPr="00742BA9" w:rsidRDefault="000D737F" w:rsidP="00742BA9">
      <w:pPr>
        <w:spacing w:after="0"/>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851"/>
        <w:gridCol w:w="3118"/>
        <w:gridCol w:w="1701"/>
        <w:gridCol w:w="1701"/>
        <w:gridCol w:w="1275"/>
      </w:tblGrid>
      <w:tr w:rsidR="00F86888" w:rsidRPr="00742BA9" w14:paraId="2961723C" w14:textId="77777777" w:rsidTr="00094FD9">
        <w:trPr>
          <w:trHeight w:val="300"/>
        </w:trPr>
        <w:tc>
          <w:tcPr>
            <w:tcW w:w="988" w:type="dxa"/>
            <w:noWrap/>
            <w:hideMark/>
          </w:tcPr>
          <w:p w14:paraId="65FDE7EE"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Partida</w:t>
            </w:r>
          </w:p>
        </w:tc>
        <w:tc>
          <w:tcPr>
            <w:tcW w:w="708" w:type="dxa"/>
            <w:noWrap/>
            <w:hideMark/>
          </w:tcPr>
          <w:p w14:paraId="58B78C25" w14:textId="34B6DE72" w:rsidR="00F86888" w:rsidRPr="00742BA9" w:rsidRDefault="00F86888" w:rsidP="00742BA9">
            <w:pPr>
              <w:spacing w:after="0"/>
              <w:jc w:val="both"/>
              <w:rPr>
                <w:rFonts w:ascii="Arial" w:eastAsia="Times New Roman" w:hAnsi="Arial" w:cs="Arial"/>
                <w:b/>
                <w:bCs/>
                <w:lang w:eastAsia="es-ES"/>
              </w:rPr>
            </w:pPr>
            <w:proofErr w:type="spellStart"/>
            <w:r w:rsidRPr="00742BA9">
              <w:rPr>
                <w:rFonts w:ascii="Arial" w:eastAsia="Times New Roman" w:hAnsi="Arial" w:cs="Arial"/>
                <w:b/>
                <w:bCs/>
                <w:lang w:eastAsia="es-ES"/>
              </w:rPr>
              <w:t>Cant</w:t>
            </w:r>
            <w:proofErr w:type="spellEnd"/>
          </w:p>
        </w:tc>
        <w:tc>
          <w:tcPr>
            <w:tcW w:w="851" w:type="dxa"/>
            <w:noWrap/>
            <w:hideMark/>
          </w:tcPr>
          <w:p w14:paraId="14885CDB"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U. de M.</w:t>
            </w:r>
          </w:p>
        </w:tc>
        <w:tc>
          <w:tcPr>
            <w:tcW w:w="3118" w:type="dxa"/>
            <w:noWrap/>
            <w:hideMark/>
          </w:tcPr>
          <w:p w14:paraId="4E5F093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Descripción</w:t>
            </w:r>
          </w:p>
        </w:tc>
        <w:tc>
          <w:tcPr>
            <w:tcW w:w="1701" w:type="dxa"/>
            <w:noWrap/>
            <w:hideMark/>
          </w:tcPr>
          <w:p w14:paraId="2EF22E2C"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Detalle</w:t>
            </w:r>
          </w:p>
        </w:tc>
        <w:tc>
          <w:tcPr>
            <w:tcW w:w="1701" w:type="dxa"/>
          </w:tcPr>
          <w:p w14:paraId="1BE20CA1"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Unitario</w:t>
            </w:r>
          </w:p>
        </w:tc>
        <w:tc>
          <w:tcPr>
            <w:tcW w:w="1275" w:type="dxa"/>
          </w:tcPr>
          <w:p w14:paraId="4A0B2A45" w14:textId="77777777" w:rsidR="00F86888" w:rsidRPr="00742BA9" w:rsidRDefault="00F86888" w:rsidP="00742BA9">
            <w:pPr>
              <w:spacing w:after="0"/>
              <w:jc w:val="both"/>
              <w:rPr>
                <w:rFonts w:ascii="Arial" w:eastAsia="Times New Roman" w:hAnsi="Arial" w:cs="Arial"/>
                <w:b/>
                <w:bCs/>
                <w:lang w:eastAsia="es-ES"/>
              </w:rPr>
            </w:pPr>
            <w:r w:rsidRPr="00742BA9">
              <w:rPr>
                <w:rFonts w:ascii="Arial" w:eastAsia="Times New Roman" w:hAnsi="Arial" w:cs="Arial"/>
                <w:b/>
                <w:bCs/>
                <w:lang w:eastAsia="es-ES"/>
              </w:rPr>
              <w:t>Precio Partida</w:t>
            </w:r>
          </w:p>
        </w:tc>
      </w:tr>
      <w:tr w:rsidR="001E6414" w:rsidRPr="00742BA9" w14:paraId="4AF21E0A" w14:textId="77777777" w:rsidTr="00094FD9">
        <w:trPr>
          <w:trHeight w:val="300"/>
        </w:trPr>
        <w:tc>
          <w:tcPr>
            <w:tcW w:w="988" w:type="dxa"/>
            <w:noWrap/>
          </w:tcPr>
          <w:p w14:paraId="4D3B73E7" w14:textId="77777777" w:rsidR="001E6414" w:rsidRDefault="001E6414" w:rsidP="001E6414">
            <w:pPr>
              <w:spacing w:after="0"/>
              <w:jc w:val="center"/>
              <w:rPr>
                <w:rFonts w:eastAsia="Times New Roman" w:cstheme="minorHAnsi"/>
                <w:lang w:eastAsia="es-ES"/>
              </w:rPr>
            </w:pPr>
          </w:p>
          <w:p w14:paraId="7CDA3AC8" w14:textId="77777777" w:rsidR="001E6414" w:rsidRDefault="001E6414" w:rsidP="001E6414">
            <w:pPr>
              <w:spacing w:after="0"/>
              <w:jc w:val="center"/>
              <w:rPr>
                <w:rFonts w:eastAsia="Times New Roman" w:cstheme="minorHAnsi"/>
                <w:lang w:eastAsia="es-ES"/>
              </w:rPr>
            </w:pPr>
          </w:p>
          <w:p w14:paraId="5B0E1100" w14:textId="77777777" w:rsidR="001E6414" w:rsidRDefault="001E6414" w:rsidP="001E6414">
            <w:pPr>
              <w:spacing w:after="0"/>
              <w:jc w:val="center"/>
              <w:rPr>
                <w:rFonts w:eastAsia="Times New Roman" w:cstheme="minorHAnsi"/>
                <w:lang w:eastAsia="es-ES"/>
              </w:rPr>
            </w:pPr>
          </w:p>
          <w:p w14:paraId="70326850" w14:textId="77777777" w:rsidR="001E6414" w:rsidRDefault="001E6414" w:rsidP="001E6414">
            <w:pPr>
              <w:spacing w:after="0"/>
              <w:jc w:val="both"/>
              <w:rPr>
                <w:rFonts w:eastAsia="Times New Roman" w:cstheme="minorHAnsi"/>
                <w:lang w:eastAsia="es-ES"/>
              </w:rPr>
            </w:pPr>
          </w:p>
          <w:p w14:paraId="23CD0C4F" w14:textId="77777777" w:rsidR="001E6414" w:rsidRDefault="001E6414" w:rsidP="001E6414">
            <w:pPr>
              <w:spacing w:after="0"/>
              <w:jc w:val="both"/>
              <w:rPr>
                <w:rFonts w:eastAsia="Times New Roman" w:cstheme="minorHAnsi"/>
                <w:lang w:eastAsia="es-ES"/>
              </w:rPr>
            </w:pPr>
          </w:p>
          <w:p w14:paraId="7838D21C" w14:textId="77777777" w:rsidR="001E6414" w:rsidRDefault="001E6414" w:rsidP="001E6414">
            <w:pPr>
              <w:spacing w:after="0"/>
              <w:jc w:val="both"/>
              <w:rPr>
                <w:rFonts w:eastAsia="Times New Roman" w:cstheme="minorHAnsi"/>
                <w:lang w:eastAsia="es-ES"/>
              </w:rPr>
            </w:pPr>
          </w:p>
          <w:p w14:paraId="0B97E1D6" w14:textId="77777777" w:rsidR="001E6414" w:rsidRDefault="001E6414" w:rsidP="001E6414">
            <w:pPr>
              <w:spacing w:after="0"/>
              <w:jc w:val="both"/>
              <w:rPr>
                <w:rFonts w:eastAsia="Times New Roman" w:cstheme="minorHAnsi"/>
                <w:lang w:eastAsia="es-ES"/>
              </w:rPr>
            </w:pPr>
          </w:p>
          <w:p w14:paraId="168D56AA" w14:textId="77777777" w:rsidR="001E6414" w:rsidRDefault="001E6414" w:rsidP="001E6414">
            <w:pPr>
              <w:spacing w:after="0"/>
              <w:jc w:val="both"/>
              <w:rPr>
                <w:rFonts w:eastAsia="Times New Roman" w:cstheme="minorHAnsi"/>
                <w:lang w:eastAsia="es-ES"/>
              </w:rPr>
            </w:pPr>
          </w:p>
          <w:p w14:paraId="1A68211F" w14:textId="5E2A445C"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B5404" w14:textId="6A944A83" w:rsidR="001E6414" w:rsidRPr="00742BA9" w:rsidRDefault="001E6414" w:rsidP="001E6414">
            <w:pPr>
              <w:spacing w:after="0"/>
              <w:jc w:val="both"/>
              <w:rPr>
                <w:rFonts w:ascii="Arial" w:eastAsia="Times New Roman" w:hAnsi="Arial" w:cs="Arial"/>
                <w:lang w:eastAsia="es-ES"/>
              </w:rPr>
            </w:pPr>
            <w:r>
              <w:rPr>
                <w:rFonts w:eastAsia="Times New Roman" w:cstheme="minorHAnsi"/>
                <w:lang w:eastAsia="es-ES"/>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62E84F" w14:textId="58249CF4" w:rsidR="001E6414" w:rsidRPr="00742BA9" w:rsidRDefault="000B22B7" w:rsidP="001E6414">
            <w:pPr>
              <w:spacing w:after="0"/>
              <w:jc w:val="both"/>
              <w:rPr>
                <w:rFonts w:ascii="Arial" w:eastAsia="Times New Roman" w:hAnsi="Arial" w:cs="Arial"/>
                <w:lang w:eastAsia="es-ES"/>
              </w:rPr>
            </w:pPr>
            <w:r>
              <w:rPr>
                <w:rFonts w:eastAsia="Times New Roman" w:cstheme="minorHAnsi"/>
                <w:lang w:eastAsia="es-ES"/>
              </w:rPr>
              <w:t>Servicio</w:t>
            </w:r>
          </w:p>
        </w:tc>
        <w:tc>
          <w:tcPr>
            <w:tcW w:w="3118" w:type="dxa"/>
            <w:tcBorders>
              <w:top w:val="single" w:sz="4" w:space="0" w:color="auto"/>
              <w:left w:val="nil"/>
              <w:bottom w:val="single" w:sz="4" w:space="0" w:color="auto"/>
              <w:right w:val="single" w:sz="4" w:space="0" w:color="auto"/>
            </w:tcBorders>
            <w:shd w:val="clear" w:color="auto" w:fill="auto"/>
          </w:tcPr>
          <w:p w14:paraId="2799700F" w14:textId="5EBCDCC5" w:rsidR="00C85CB8" w:rsidRDefault="00C85CB8" w:rsidP="00C85CB8">
            <w:r>
              <w:t>A. Servicios de Dictamen de Estados Financieros de los ejercicios 2018, 2019, 2020, 2021, 2022 y del 01 de enero al 30 de junio de 2023 para el Centro de Estimulación para Personas con Discapacidad Intelectual del Municipio de Tlajomulco de Zúñiga, Jalisco, informes que se deberán emitir a la conclusión de la auditoria son los siguientes:</w:t>
            </w:r>
          </w:p>
          <w:p w14:paraId="446CA745" w14:textId="77777777" w:rsidR="00C85CB8" w:rsidRDefault="00C85CB8" w:rsidP="00C85CB8">
            <w:pPr>
              <w:pStyle w:val="Sinespaciado"/>
            </w:pPr>
            <w:r>
              <w:t>I.   Estados Contables</w:t>
            </w:r>
          </w:p>
          <w:p w14:paraId="1759E845" w14:textId="77777777" w:rsidR="00C85CB8" w:rsidRDefault="00C85CB8" w:rsidP="00C85CB8">
            <w:pPr>
              <w:pStyle w:val="Sinespaciado"/>
            </w:pPr>
            <w:r>
              <w:t>a) Estado de situación financiera</w:t>
            </w:r>
          </w:p>
          <w:p w14:paraId="6F306F9D" w14:textId="77777777" w:rsidR="00C85CB8" w:rsidRDefault="00C85CB8" w:rsidP="00C85CB8">
            <w:pPr>
              <w:pStyle w:val="Sinespaciado"/>
            </w:pPr>
            <w:r>
              <w:t>b) Estado de actividades</w:t>
            </w:r>
          </w:p>
          <w:p w14:paraId="3036BDFE" w14:textId="77777777" w:rsidR="00C85CB8" w:rsidRDefault="00C85CB8" w:rsidP="00C85CB8">
            <w:pPr>
              <w:pStyle w:val="Sinespaciado"/>
            </w:pPr>
            <w:r>
              <w:t xml:space="preserve">c) Estado de cambios en la </w:t>
            </w:r>
            <w:r>
              <w:lastRenderedPageBreak/>
              <w:t>situación financiera</w:t>
            </w:r>
          </w:p>
          <w:p w14:paraId="3F2378BD" w14:textId="77777777" w:rsidR="00C85CB8" w:rsidRDefault="00C85CB8" w:rsidP="00C85CB8">
            <w:pPr>
              <w:pStyle w:val="Sinespaciado"/>
            </w:pPr>
            <w:r>
              <w:t>d) Estado de variaciones en la hacienda pública/ patrimonio</w:t>
            </w:r>
          </w:p>
          <w:p w14:paraId="4EDBBEBB" w14:textId="77777777" w:rsidR="00C85CB8" w:rsidRDefault="00C85CB8" w:rsidP="00C85CB8">
            <w:pPr>
              <w:pStyle w:val="Sinespaciado"/>
            </w:pPr>
            <w:r>
              <w:t>e) Estado de flujos de efectivo</w:t>
            </w:r>
          </w:p>
          <w:p w14:paraId="5F30DE21" w14:textId="77777777" w:rsidR="00C85CB8" w:rsidRDefault="00C85CB8" w:rsidP="00C85CB8">
            <w:pPr>
              <w:pStyle w:val="Sinespaciado"/>
            </w:pPr>
            <w:r>
              <w:t>f) Estado analítico del activo</w:t>
            </w:r>
          </w:p>
          <w:p w14:paraId="70C67BCA" w14:textId="77777777" w:rsidR="00C85CB8" w:rsidRDefault="00C85CB8" w:rsidP="00C85CB8">
            <w:pPr>
              <w:pStyle w:val="Sinespaciado"/>
            </w:pPr>
            <w:r>
              <w:t>g) Estado analítico de la deuda y otros pasivos</w:t>
            </w:r>
          </w:p>
          <w:p w14:paraId="0987F27E" w14:textId="77777777" w:rsidR="00C85CB8" w:rsidRDefault="00C85CB8" w:rsidP="00C85CB8">
            <w:pPr>
              <w:pStyle w:val="Sinespaciado"/>
            </w:pPr>
            <w:r>
              <w:t>h) Informe sobre pasivos contingentes</w:t>
            </w:r>
          </w:p>
          <w:p w14:paraId="3F6E73DC" w14:textId="77777777" w:rsidR="00C85CB8" w:rsidRDefault="00C85CB8" w:rsidP="00C85CB8">
            <w:pPr>
              <w:pStyle w:val="Sinespaciado"/>
            </w:pPr>
            <w:r>
              <w:t>i) Notas a los estados financieros</w:t>
            </w:r>
          </w:p>
          <w:p w14:paraId="0B5F9F95" w14:textId="77777777" w:rsidR="00C85CB8" w:rsidRDefault="00C85CB8" w:rsidP="00C85CB8">
            <w:pPr>
              <w:pStyle w:val="Sinespaciado"/>
            </w:pPr>
          </w:p>
          <w:p w14:paraId="6E79D6BE" w14:textId="77777777" w:rsidR="00C85CB8" w:rsidRDefault="00C85CB8" w:rsidP="00C85CB8">
            <w:pPr>
              <w:pStyle w:val="Sinespaciado"/>
            </w:pPr>
            <w:r>
              <w:t>II. Estados Presupuestarios</w:t>
            </w:r>
          </w:p>
          <w:p w14:paraId="53301907" w14:textId="77777777" w:rsidR="00C85CB8" w:rsidRDefault="00C85CB8" w:rsidP="00C85CB8">
            <w:pPr>
              <w:pStyle w:val="Sinespaciado"/>
            </w:pPr>
            <w:r>
              <w:t>a) Estado analítico de ingresos</w:t>
            </w:r>
          </w:p>
          <w:p w14:paraId="773D11DC" w14:textId="77777777" w:rsidR="00C85CB8" w:rsidRDefault="00C85CB8" w:rsidP="00C85CB8">
            <w:pPr>
              <w:pStyle w:val="Sinespaciado"/>
            </w:pPr>
            <w:r>
              <w:t>b) Estado analítico del ejercicio del presupuesto de egresos</w:t>
            </w:r>
          </w:p>
          <w:p w14:paraId="7CE30979" w14:textId="77777777" w:rsidR="00C85CB8" w:rsidRDefault="00C85CB8" w:rsidP="00C85CB8">
            <w:pPr>
              <w:pStyle w:val="Sinespaciado"/>
            </w:pPr>
            <w:r>
              <w:t>.    Por clasificación administrativa</w:t>
            </w:r>
          </w:p>
          <w:p w14:paraId="2CEF5E2B" w14:textId="77777777" w:rsidR="00C85CB8" w:rsidRDefault="00C85CB8" w:rsidP="00C85CB8">
            <w:pPr>
              <w:pStyle w:val="Sinespaciado"/>
            </w:pPr>
            <w:r>
              <w:t>.    Por clasificación económica (tipo de gasto)</w:t>
            </w:r>
          </w:p>
          <w:p w14:paraId="75FC7128" w14:textId="77777777" w:rsidR="00C85CB8" w:rsidRDefault="00C85CB8" w:rsidP="00C85CB8">
            <w:pPr>
              <w:pStyle w:val="Sinespaciado"/>
            </w:pPr>
            <w:r>
              <w:t>.    Por clasificación por objeto del gasto</w:t>
            </w:r>
          </w:p>
          <w:p w14:paraId="708E0E0E" w14:textId="77777777" w:rsidR="00C85CB8" w:rsidRDefault="00C85CB8" w:rsidP="00C85CB8">
            <w:pPr>
              <w:pStyle w:val="Sinespaciado"/>
            </w:pPr>
            <w:r>
              <w:t>c) Endeudamiento neto</w:t>
            </w:r>
          </w:p>
          <w:p w14:paraId="14BE191D" w14:textId="77777777" w:rsidR="00C85CB8" w:rsidRDefault="00C85CB8" w:rsidP="00C85CB8">
            <w:pPr>
              <w:pStyle w:val="Sinespaciado"/>
            </w:pPr>
            <w:r>
              <w:t>d) Intereses de la deuda</w:t>
            </w:r>
          </w:p>
          <w:p w14:paraId="5BD621E9" w14:textId="77777777" w:rsidR="00C85CB8" w:rsidRDefault="00C85CB8" w:rsidP="00C85CB8">
            <w:pPr>
              <w:pStyle w:val="Sinespaciado"/>
            </w:pPr>
            <w:r>
              <w:t>e) Indicadores de postura fiscal</w:t>
            </w:r>
          </w:p>
          <w:p w14:paraId="40DFC036" w14:textId="77777777" w:rsidR="00C85CB8" w:rsidRDefault="00C85CB8" w:rsidP="00C85CB8">
            <w:pPr>
              <w:pStyle w:val="Sinespaciado"/>
            </w:pPr>
          </w:p>
          <w:p w14:paraId="62DDA5EA" w14:textId="77777777" w:rsidR="00C85CB8" w:rsidRDefault="00C85CB8" w:rsidP="00C85CB8">
            <w:pPr>
              <w:pStyle w:val="Sinespaciado"/>
            </w:pPr>
            <w:r>
              <w:t>III. Informes programáticos</w:t>
            </w:r>
          </w:p>
          <w:p w14:paraId="6C32FB17" w14:textId="77777777" w:rsidR="00C85CB8" w:rsidRDefault="00C85CB8" w:rsidP="00C85CB8">
            <w:pPr>
              <w:pStyle w:val="Sinespaciado"/>
            </w:pPr>
            <w:r>
              <w:t>a) Gasto por categoría programática</w:t>
            </w:r>
          </w:p>
          <w:p w14:paraId="7AD78F92" w14:textId="77777777" w:rsidR="00C85CB8" w:rsidRDefault="00C85CB8" w:rsidP="00C85CB8">
            <w:pPr>
              <w:pStyle w:val="Sinespaciado"/>
            </w:pPr>
            <w:r>
              <w:t>b) Programas y proyectos de inversión</w:t>
            </w:r>
          </w:p>
          <w:p w14:paraId="3AABDBBC" w14:textId="77777777" w:rsidR="00C85CB8" w:rsidRDefault="00C85CB8" w:rsidP="00C85CB8">
            <w:pPr>
              <w:pStyle w:val="Sinespaciado"/>
            </w:pPr>
            <w:r>
              <w:t>c) Indicadores de resultados</w:t>
            </w:r>
          </w:p>
          <w:p w14:paraId="6E199356" w14:textId="77777777" w:rsidR="00C85CB8" w:rsidRDefault="00C85CB8" w:rsidP="00C85CB8">
            <w:pPr>
              <w:pStyle w:val="Sinespaciado"/>
            </w:pPr>
          </w:p>
          <w:p w14:paraId="6636347D" w14:textId="77777777" w:rsidR="00C85CB8" w:rsidRDefault="00C85CB8" w:rsidP="00C85CB8">
            <w:pPr>
              <w:pStyle w:val="Sinespaciado"/>
            </w:pPr>
            <w:r>
              <w:t>IV. Información Patrimonial:</w:t>
            </w:r>
          </w:p>
          <w:p w14:paraId="48888F21" w14:textId="77777777" w:rsidR="00C85CB8" w:rsidRDefault="00C85CB8" w:rsidP="00C85CB8">
            <w:pPr>
              <w:pStyle w:val="Sinespaciado"/>
            </w:pPr>
            <w:r>
              <w:t>a) Relación de bienes muebles</w:t>
            </w:r>
          </w:p>
          <w:p w14:paraId="39E7B829" w14:textId="77777777" w:rsidR="00C85CB8" w:rsidRDefault="00C85CB8" w:rsidP="00C85CB8">
            <w:pPr>
              <w:pStyle w:val="Sinespaciado"/>
            </w:pPr>
            <w:r>
              <w:t>b) Relación de bienes inmuebles</w:t>
            </w:r>
          </w:p>
          <w:p w14:paraId="0990C833" w14:textId="77777777" w:rsidR="00C85CB8" w:rsidRDefault="00C85CB8" w:rsidP="00C85CB8">
            <w:pPr>
              <w:pStyle w:val="Sinespaciado"/>
            </w:pPr>
            <w:r>
              <w:t>c) Relación de cuentas bancarias e inversiones</w:t>
            </w:r>
          </w:p>
          <w:p w14:paraId="125D1510" w14:textId="77777777" w:rsidR="00C85CB8" w:rsidRDefault="00C85CB8" w:rsidP="00C85CB8">
            <w:pPr>
              <w:pStyle w:val="Sinespaciado"/>
            </w:pPr>
          </w:p>
          <w:p w14:paraId="17FDB3B3" w14:textId="77777777" w:rsidR="00C85CB8" w:rsidRDefault="00C85CB8" w:rsidP="00C85CB8">
            <w:pPr>
              <w:pStyle w:val="Sinespaciado"/>
            </w:pPr>
            <w:r>
              <w:t>Así mismo se dictaminara el Estado de Actividades.</w:t>
            </w:r>
          </w:p>
          <w:p w14:paraId="7AE385EF" w14:textId="77777777" w:rsidR="00C85CB8" w:rsidRDefault="00C85CB8" w:rsidP="00C85CB8">
            <w:pPr>
              <w:pStyle w:val="Sinespaciado"/>
            </w:pPr>
          </w:p>
          <w:p w14:paraId="05960C9A" w14:textId="77777777" w:rsidR="00C85CB8" w:rsidRDefault="00C85CB8" w:rsidP="00C85CB8">
            <w:pPr>
              <w:pStyle w:val="Sinespaciado"/>
            </w:pPr>
            <w:r>
              <w:t>Es importante tomar en consideración lo que señala el artículo 46 de la Ley de Contabilidad Gubernamental y demás aplicables.</w:t>
            </w:r>
          </w:p>
          <w:p w14:paraId="686E1D46" w14:textId="77777777" w:rsidR="00C85CB8" w:rsidRDefault="00C85CB8" w:rsidP="00C85CB8">
            <w:pPr>
              <w:pStyle w:val="Sinespaciado"/>
            </w:pPr>
          </w:p>
          <w:p w14:paraId="63660282" w14:textId="77777777" w:rsidR="00C85CB8" w:rsidRDefault="00C85CB8" w:rsidP="00C85CB8">
            <w:pPr>
              <w:pStyle w:val="Sinespaciado"/>
            </w:pPr>
            <w:r>
              <w:t>B. Evaluación del cumplimiento de la siguiente legislación y normatividad interna:</w:t>
            </w:r>
          </w:p>
          <w:p w14:paraId="5B7B2DA3" w14:textId="77777777" w:rsidR="00C85CB8" w:rsidRDefault="00C85CB8" w:rsidP="00C85CB8">
            <w:pPr>
              <w:pStyle w:val="Sinespaciado"/>
            </w:pPr>
            <w:r>
              <w:t>1.- Evaluación del cumplimiento del marco fiscal federal (impuesto sobre la renta, impuestos al valor agregado y demás aplicables)</w:t>
            </w:r>
          </w:p>
          <w:p w14:paraId="1F929C16" w14:textId="77777777" w:rsidR="00C85CB8" w:rsidRDefault="00C85CB8" w:rsidP="00C85CB8">
            <w:pPr>
              <w:pStyle w:val="Sinespaciado"/>
            </w:pPr>
            <w:r>
              <w:t>2.-Ley de Obra Pública del estado de Jalisco y su Reglamento (de resultar aplicable)</w:t>
            </w:r>
          </w:p>
          <w:p w14:paraId="567AB19C" w14:textId="77777777" w:rsidR="00C85CB8" w:rsidRDefault="00C85CB8" w:rsidP="00C85CB8">
            <w:pPr>
              <w:pStyle w:val="Sinespaciado"/>
            </w:pPr>
            <w:r>
              <w:lastRenderedPageBreak/>
              <w:t>3.-Ley de Adquisiciones, Arrendamiento y Servicios del Sector Público y su Reglamento del     Gobierno Federal (de resultar aplicable)</w:t>
            </w:r>
          </w:p>
          <w:p w14:paraId="3BFCA1A9" w14:textId="77777777" w:rsidR="00C85CB8" w:rsidRDefault="00C85CB8" w:rsidP="00C85CB8">
            <w:pPr>
              <w:pStyle w:val="Sinespaciado"/>
            </w:pPr>
            <w:r>
              <w:t>4.-Ley de Adquisiciones y Enajenaciones del Gobierno del Estado de Jalisco y su Reglamento</w:t>
            </w:r>
          </w:p>
          <w:p w14:paraId="65D2B120" w14:textId="77777777" w:rsidR="00C85CB8" w:rsidRDefault="00C85CB8" w:rsidP="00C85CB8">
            <w:pPr>
              <w:pStyle w:val="Sinespaciado"/>
            </w:pPr>
            <w:r>
              <w:t>5.-Ley General de Contabilidad Gubernamental</w:t>
            </w:r>
          </w:p>
          <w:p w14:paraId="5EE20592" w14:textId="77777777" w:rsidR="00C85CB8" w:rsidRDefault="00C85CB8" w:rsidP="00C85CB8">
            <w:pPr>
              <w:pStyle w:val="Sinespaciado"/>
            </w:pPr>
            <w:r>
              <w:t>6.-Ley del Presupuesto, Contabilidad y Gasto Publico del Gobierno del Estado y su Reglamento</w:t>
            </w:r>
          </w:p>
          <w:p w14:paraId="1FFC8FED" w14:textId="77777777" w:rsidR="00C85CB8" w:rsidRDefault="00C85CB8" w:rsidP="00C85CB8">
            <w:pPr>
              <w:pStyle w:val="Sinespaciado"/>
            </w:pPr>
            <w:r>
              <w:t>7.-Ley de Fiscalización Superior y Auditoria Publica del Estado de Jalisco y sus Municipios</w:t>
            </w:r>
          </w:p>
          <w:p w14:paraId="372A416D" w14:textId="77777777" w:rsidR="00C85CB8" w:rsidRDefault="00C85CB8" w:rsidP="00C85CB8">
            <w:pPr>
              <w:pStyle w:val="Sinespaciado"/>
            </w:pPr>
            <w:r>
              <w:t>8.-Evaluacion del cumplimiento de los objetivos, atribuciones o funciones del “Convocante”, de acuerdo con lo estipulado en el documento que le dio origen (decreto de creación)</w:t>
            </w:r>
          </w:p>
          <w:p w14:paraId="6B1CD3A1" w14:textId="77777777" w:rsidR="00C85CB8" w:rsidRDefault="00C85CB8" w:rsidP="00C85CB8">
            <w:pPr>
              <w:pStyle w:val="Sinespaciado"/>
            </w:pPr>
            <w:r>
              <w:t>9.-Reglamentacion interna</w:t>
            </w:r>
          </w:p>
          <w:p w14:paraId="4BEFA9F2" w14:textId="77777777" w:rsidR="00C85CB8" w:rsidRDefault="00C85CB8" w:rsidP="00C85CB8">
            <w:pPr>
              <w:pStyle w:val="Sinespaciado"/>
            </w:pPr>
            <w:r>
              <w:t>10.-Condiciones Generales de Trabajo</w:t>
            </w:r>
          </w:p>
          <w:p w14:paraId="44577677" w14:textId="77777777" w:rsidR="00C85CB8" w:rsidRDefault="00C85CB8" w:rsidP="00C85CB8">
            <w:pPr>
              <w:pStyle w:val="Sinespaciado"/>
            </w:pPr>
            <w:r>
              <w:t>11.-Manual de Puestos y Organización, así como cualquier otro ordenamiento legal a que este sujeto el Organismo</w:t>
            </w:r>
          </w:p>
          <w:p w14:paraId="6A688CFE" w14:textId="77777777" w:rsidR="00C85CB8" w:rsidRDefault="00C85CB8" w:rsidP="00C85CB8">
            <w:pPr>
              <w:pStyle w:val="Sinespaciado"/>
            </w:pPr>
            <w:r>
              <w:t>12.-Verificacion de que las Políticas y Lineamientos para las Adquisiciones y Enajenaciones, estén acordes a la Ley de Compras Gubernamentales, Enajenaciones y Contratación de Servicios del Estado de Jalisco y sus Municipios, así como verificar que las adquisiciones y enajenaciones, bajas y destino final de bienes muebles e inmuebles, se hagan conforme a la normatividad establecida para tal efecto.</w:t>
            </w:r>
          </w:p>
          <w:p w14:paraId="47F5DD57" w14:textId="77777777" w:rsidR="00C85CB8" w:rsidRDefault="00C85CB8" w:rsidP="00C85CB8">
            <w:pPr>
              <w:pStyle w:val="Sinespaciado"/>
            </w:pPr>
            <w:r>
              <w:t>13.-Evaluacion de la aplicación de los criterios de racionalidad y austeridad en el ejercicio de los recursos, de conformidad al artículo 33 de la Ley de Presupuesto Contabilidad y Gasto Publico</w:t>
            </w:r>
          </w:p>
          <w:p w14:paraId="3E39301E" w14:textId="77777777" w:rsidR="00C85CB8" w:rsidRDefault="00C85CB8" w:rsidP="00C85CB8">
            <w:pPr>
              <w:pStyle w:val="Sinespaciado"/>
            </w:pPr>
            <w:r>
              <w:t>14.-Evaluacion del cumplimiento de los programas anuales aprobados por el máximo órgano de Gobierno del “Convocante”</w:t>
            </w:r>
          </w:p>
          <w:p w14:paraId="32F7BCC0" w14:textId="77777777" w:rsidR="00C85CB8" w:rsidRDefault="00C85CB8" w:rsidP="00C85CB8">
            <w:pPr>
              <w:pStyle w:val="Sinespaciado"/>
            </w:pPr>
            <w:r>
              <w:t>15.-Y la demás normatividad aplicable</w:t>
            </w:r>
          </w:p>
          <w:p w14:paraId="7376E3C8" w14:textId="19B5C200" w:rsidR="001E6414" w:rsidRPr="00742BA9" w:rsidRDefault="001E6414" w:rsidP="001E6414">
            <w:pPr>
              <w:spacing w:after="0"/>
              <w:jc w:val="both"/>
              <w:rPr>
                <w:rFonts w:ascii="Arial" w:eastAsia="Times New Roman" w:hAnsi="Arial" w:cs="Arial"/>
                <w:lang w:eastAsia="es-ES"/>
              </w:rPr>
            </w:pPr>
          </w:p>
        </w:tc>
        <w:tc>
          <w:tcPr>
            <w:tcW w:w="1701" w:type="dxa"/>
          </w:tcPr>
          <w:p w14:paraId="330D5BA1"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2280FF97"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49D9FE00"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30840332" w14:textId="77777777" w:rsidTr="00094FD9">
        <w:trPr>
          <w:trHeight w:val="300"/>
        </w:trPr>
        <w:tc>
          <w:tcPr>
            <w:tcW w:w="988" w:type="dxa"/>
            <w:noWrap/>
          </w:tcPr>
          <w:p w14:paraId="45774FE2" w14:textId="12E281AF" w:rsidR="001E6414" w:rsidRPr="00742BA9" w:rsidRDefault="001E6414" w:rsidP="001E6414">
            <w:pPr>
              <w:spacing w:after="0"/>
              <w:jc w:val="both"/>
              <w:rPr>
                <w:rFonts w:ascii="Arial" w:eastAsia="Times New Roman" w:hAnsi="Arial" w:cs="Arial"/>
                <w:lang w:eastAsia="es-E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05A4F" w14:textId="4EC2667C" w:rsidR="001E6414" w:rsidRPr="00742BA9" w:rsidRDefault="001E6414" w:rsidP="001E6414">
            <w:pPr>
              <w:spacing w:after="0"/>
              <w:jc w:val="both"/>
              <w:rPr>
                <w:rFonts w:ascii="Arial" w:eastAsia="Times New Roman" w:hAnsi="Arial" w:cs="Arial"/>
                <w:lang w:eastAsia="es-ES"/>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78D54DEE" w14:textId="735CEB79" w:rsidR="001E6414" w:rsidRPr="00742BA9" w:rsidRDefault="001E6414" w:rsidP="001E6414">
            <w:pPr>
              <w:spacing w:after="0"/>
              <w:jc w:val="both"/>
              <w:rPr>
                <w:rFonts w:ascii="Arial" w:eastAsia="Times New Roman" w:hAnsi="Arial" w:cs="Arial"/>
                <w:lang w:eastAsia="es-ES"/>
              </w:rPr>
            </w:pPr>
          </w:p>
        </w:tc>
        <w:tc>
          <w:tcPr>
            <w:tcW w:w="3118" w:type="dxa"/>
            <w:tcBorders>
              <w:top w:val="single" w:sz="4" w:space="0" w:color="auto"/>
              <w:left w:val="nil"/>
              <w:bottom w:val="single" w:sz="4" w:space="0" w:color="auto"/>
              <w:right w:val="single" w:sz="4" w:space="0" w:color="auto"/>
            </w:tcBorders>
            <w:shd w:val="clear" w:color="auto" w:fill="auto"/>
            <w:vAlign w:val="bottom"/>
          </w:tcPr>
          <w:p w14:paraId="2A1B9D5F" w14:textId="0FA6216C" w:rsidR="001E6414" w:rsidRPr="00742BA9" w:rsidRDefault="001E6414" w:rsidP="001E6414">
            <w:pPr>
              <w:spacing w:after="0"/>
              <w:jc w:val="both"/>
              <w:rPr>
                <w:rFonts w:ascii="Arial" w:eastAsia="Times New Roman" w:hAnsi="Arial" w:cs="Arial"/>
                <w:lang w:eastAsia="es-ES"/>
              </w:rPr>
            </w:pPr>
          </w:p>
        </w:tc>
        <w:tc>
          <w:tcPr>
            <w:tcW w:w="1701" w:type="dxa"/>
          </w:tcPr>
          <w:p w14:paraId="00710D5F"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0C1AB069"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76EE56C7"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47879E8B" w14:textId="77777777" w:rsidTr="00094FD9">
        <w:trPr>
          <w:trHeight w:val="300"/>
        </w:trPr>
        <w:tc>
          <w:tcPr>
            <w:tcW w:w="988" w:type="dxa"/>
            <w:noWrap/>
          </w:tcPr>
          <w:p w14:paraId="4F1A71EE" w14:textId="77777777" w:rsidR="001E6414" w:rsidRDefault="001E6414" w:rsidP="001E6414">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919BDD" w14:textId="77777777" w:rsidR="001E6414" w:rsidRDefault="001E6414" w:rsidP="001E6414">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21155669" w14:textId="77777777" w:rsidR="001E6414" w:rsidRDefault="001E6414" w:rsidP="001E6414">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AA0CDEA" w14:textId="77777777" w:rsidR="001E6414" w:rsidRPr="00AD39AD" w:rsidRDefault="001E6414" w:rsidP="001E6414">
            <w:pPr>
              <w:spacing w:after="0"/>
              <w:jc w:val="both"/>
              <w:rPr>
                <w:rFonts w:eastAsia="Times New Roman" w:cstheme="minorHAnsi"/>
                <w:lang w:eastAsia="es-ES"/>
              </w:rPr>
            </w:pPr>
          </w:p>
        </w:tc>
        <w:tc>
          <w:tcPr>
            <w:tcW w:w="1701" w:type="dxa"/>
          </w:tcPr>
          <w:p w14:paraId="160866B2"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5B588897"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6E7CDF18"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0B6FA265" w14:textId="77777777" w:rsidTr="00094FD9">
        <w:trPr>
          <w:trHeight w:val="300"/>
        </w:trPr>
        <w:tc>
          <w:tcPr>
            <w:tcW w:w="988" w:type="dxa"/>
            <w:noWrap/>
          </w:tcPr>
          <w:p w14:paraId="41058CCE" w14:textId="77777777" w:rsidR="001E6414" w:rsidRDefault="001E6414" w:rsidP="001E6414">
            <w:pPr>
              <w:spacing w:after="0"/>
              <w:jc w:val="both"/>
              <w:rPr>
                <w:rFonts w:eastAsia="Times New Roman" w:cstheme="minorHAnsi"/>
                <w:lang w:eastAsia="es-ES"/>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CF7973A" w14:textId="77777777" w:rsidR="001E6414" w:rsidRDefault="001E6414" w:rsidP="001E6414">
            <w:pPr>
              <w:spacing w:after="0"/>
              <w:jc w:val="both"/>
              <w:rPr>
                <w:rFonts w:eastAsia="Times New Roman" w:cstheme="minorHAnsi"/>
                <w:lang w:eastAsia="es-ES"/>
              </w:rPr>
            </w:pPr>
          </w:p>
        </w:tc>
        <w:tc>
          <w:tcPr>
            <w:tcW w:w="851" w:type="dxa"/>
            <w:tcBorders>
              <w:top w:val="nil"/>
              <w:left w:val="nil"/>
              <w:bottom w:val="single" w:sz="4" w:space="0" w:color="auto"/>
              <w:right w:val="single" w:sz="4" w:space="0" w:color="auto"/>
            </w:tcBorders>
            <w:shd w:val="clear" w:color="auto" w:fill="auto"/>
            <w:noWrap/>
            <w:vAlign w:val="bottom"/>
          </w:tcPr>
          <w:p w14:paraId="11713E20" w14:textId="77777777" w:rsidR="001E6414" w:rsidRDefault="001E6414" w:rsidP="001E6414">
            <w:pPr>
              <w:spacing w:after="0"/>
              <w:jc w:val="both"/>
              <w:rPr>
                <w:rFonts w:eastAsia="Times New Roman" w:cstheme="minorHAnsi"/>
                <w:lang w:eastAsia="es-ES"/>
              </w:rPr>
            </w:pPr>
          </w:p>
        </w:tc>
        <w:tc>
          <w:tcPr>
            <w:tcW w:w="3118" w:type="dxa"/>
            <w:tcBorders>
              <w:top w:val="nil"/>
              <w:left w:val="nil"/>
              <w:bottom w:val="single" w:sz="4" w:space="0" w:color="auto"/>
              <w:right w:val="single" w:sz="4" w:space="0" w:color="auto"/>
            </w:tcBorders>
            <w:shd w:val="clear" w:color="auto" w:fill="auto"/>
            <w:vAlign w:val="bottom"/>
          </w:tcPr>
          <w:p w14:paraId="406911FD" w14:textId="77777777" w:rsidR="001E6414" w:rsidRPr="00AD39AD" w:rsidRDefault="001E6414" w:rsidP="001E6414">
            <w:pPr>
              <w:spacing w:after="0"/>
              <w:jc w:val="both"/>
              <w:rPr>
                <w:rFonts w:eastAsia="Times New Roman" w:cstheme="minorHAnsi"/>
                <w:lang w:eastAsia="es-ES"/>
              </w:rPr>
            </w:pPr>
          </w:p>
        </w:tc>
        <w:tc>
          <w:tcPr>
            <w:tcW w:w="1701" w:type="dxa"/>
          </w:tcPr>
          <w:p w14:paraId="19E3F1E0" w14:textId="77777777" w:rsidR="001E6414" w:rsidRPr="00742BA9" w:rsidRDefault="001E6414" w:rsidP="001E6414">
            <w:pPr>
              <w:spacing w:after="0"/>
              <w:jc w:val="both"/>
              <w:rPr>
                <w:rFonts w:ascii="Arial" w:eastAsia="Times New Roman" w:hAnsi="Arial" w:cs="Arial"/>
                <w:lang w:eastAsia="es-ES"/>
              </w:rPr>
            </w:pPr>
          </w:p>
        </w:tc>
        <w:tc>
          <w:tcPr>
            <w:tcW w:w="1701" w:type="dxa"/>
          </w:tcPr>
          <w:p w14:paraId="58C2E57B" w14:textId="77777777" w:rsidR="001E6414" w:rsidRPr="00742BA9" w:rsidRDefault="001E6414" w:rsidP="001E6414">
            <w:pPr>
              <w:spacing w:after="0"/>
              <w:jc w:val="both"/>
              <w:rPr>
                <w:rFonts w:ascii="Arial" w:eastAsia="Times New Roman" w:hAnsi="Arial" w:cs="Arial"/>
                <w:lang w:eastAsia="es-ES"/>
              </w:rPr>
            </w:pPr>
          </w:p>
        </w:tc>
        <w:tc>
          <w:tcPr>
            <w:tcW w:w="1275" w:type="dxa"/>
          </w:tcPr>
          <w:p w14:paraId="47EA87FC"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50B4B24F" w14:textId="77777777" w:rsidTr="00094FD9">
        <w:trPr>
          <w:trHeight w:val="385"/>
        </w:trPr>
        <w:tc>
          <w:tcPr>
            <w:tcW w:w="988" w:type="dxa"/>
            <w:tcBorders>
              <w:top w:val="single" w:sz="4" w:space="0" w:color="auto"/>
              <w:left w:val="nil"/>
              <w:bottom w:val="nil"/>
              <w:right w:val="nil"/>
            </w:tcBorders>
            <w:noWrap/>
          </w:tcPr>
          <w:p w14:paraId="29B03FB0"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single" w:sz="4" w:space="0" w:color="auto"/>
              <w:left w:val="nil"/>
              <w:bottom w:val="nil"/>
              <w:right w:val="nil"/>
            </w:tcBorders>
            <w:noWrap/>
          </w:tcPr>
          <w:p w14:paraId="698808B2"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single" w:sz="4" w:space="0" w:color="auto"/>
              <w:left w:val="nil"/>
              <w:bottom w:val="nil"/>
              <w:right w:val="nil"/>
            </w:tcBorders>
            <w:noWrap/>
          </w:tcPr>
          <w:p w14:paraId="22C272A0"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single" w:sz="4" w:space="0" w:color="auto"/>
              <w:left w:val="nil"/>
              <w:bottom w:val="nil"/>
              <w:right w:val="single" w:sz="4" w:space="0" w:color="auto"/>
            </w:tcBorders>
          </w:tcPr>
          <w:p w14:paraId="18B4356D"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54724D25"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 xml:space="preserve">Sub Total </w:t>
            </w:r>
          </w:p>
        </w:tc>
        <w:tc>
          <w:tcPr>
            <w:tcW w:w="1275" w:type="dxa"/>
          </w:tcPr>
          <w:p w14:paraId="40066746"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7C2C8771" w14:textId="77777777" w:rsidTr="00094FD9">
        <w:trPr>
          <w:trHeight w:val="277"/>
        </w:trPr>
        <w:tc>
          <w:tcPr>
            <w:tcW w:w="988" w:type="dxa"/>
            <w:tcBorders>
              <w:top w:val="nil"/>
              <w:left w:val="nil"/>
              <w:bottom w:val="nil"/>
              <w:right w:val="nil"/>
            </w:tcBorders>
            <w:noWrap/>
          </w:tcPr>
          <w:p w14:paraId="3F295E49"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3112EB57"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3DDB33C2"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1D5D7A70"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262ECFD0"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IVA</w:t>
            </w:r>
          </w:p>
        </w:tc>
        <w:tc>
          <w:tcPr>
            <w:tcW w:w="1275" w:type="dxa"/>
          </w:tcPr>
          <w:p w14:paraId="6CE73015" w14:textId="77777777" w:rsidR="001E6414" w:rsidRPr="00742BA9" w:rsidRDefault="001E6414" w:rsidP="001E6414">
            <w:pPr>
              <w:spacing w:after="0"/>
              <w:jc w:val="both"/>
              <w:rPr>
                <w:rFonts w:ascii="Arial" w:eastAsia="Times New Roman" w:hAnsi="Arial" w:cs="Arial"/>
                <w:lang w:eastAsia="es-ES"/>
              </w:rPr>
            </w:pPr>
          </w:p>
        </w:tc>
      </w:tr>
      <w:tr w:rsidR="001E6414" w:rsidRPr="00742BA9" w14:paraId="51A7251C" w14:textId="77777777" w:rsidTr="00094FD9">
        <w:trPr>
          <w:trHeight w:val="281"/>
        </w:trPr>
        <w:tc>
          <w:tcPr>
            <w:tcW w:w="988" w:type="dxa"/>
            <w:tcBorders>
              <w:top w:val="nil"/>
              <w:left w:val="nil"/>
              <w:bottom w:val="nil"/>
              <w:right w:val="nil"/>
            </w:tcBorders>
            <w:noWrap/>
          </w:tcPr>
          <w:p w14:paraId="5354F6F5" w14:textId="77777777" w:rsidR="001E6414" w:rsidRPr="00742BA9" w:rsidRDefault="001E6414" w:rsidP="001E6414">
            <w:pPr>
              <w:spacing w:after="0"/>
              <w:jc w:val="both"/>
              <w:rPr>
                <w:rFonts w:ascii="Arial" w:eastAsia="Times New Roman" w:hAnsi="Arial" w:cs="Arial"/>
                <w:b/>
                <w:lang w:eastAsia="es-ES"/>
              </w:rPr>
            </w:pPr>
          </w:p>
        </w:tc>
        <w:tc>
          <w:tcPr>
            <w:tcW w:w="708" w:type="dxa"/>
            <w:tcBorders>
              <w:top w:val="nil"/>
              <w:left w:val="nil"/>
              <w:bottom w:val="nil"/>
              <w:right w:val="nil"/>
            </w:tcBorders>
            <w:noWrap/>
          </w:tcPr>
          <w:p w14:paraId="7D92E70C" w14:textId="77777777" w:rsidR="001E6414" w:rsidRPr="00742BA9" w:rsidRDefault="001E6414" w:rsidP="001E6414">
            <w:pPr>
              <w:spacing w:after="0"/>
              <w:jc w:val="both"/>
              <w:rPr>
                <w:rFonts w:ascii="Arial" w:eastAsia="Times New Roman" w:hAnsi="Arial" w:cs="Arial"/>
                <w:lang w:eastAsia="es-ES"/>
              </w:rPr>
            </w:pPr>
          </w:p>
        </w:tc>
        <w:tc>
          <w:tcPr>
            <w:tcW w:w="851" w:type="dxa"/>
            <w:tcBorders>
              <w:top w:val="nil"/>
              <w:left w:val="nil"/>
              <w:bottom w:val="nil"/>
              <w:right w:val="nil"/>
            </w:tcBorders>
            <w:noWrap/>
          </w:tcPr>
          <w:p w14:paraId="07B6B398" w14:textId="77777777" w:rsidR="001E6414" w:rsidRPr="00742BA9" w:rsidRDefault="001E6414" w:rsidP="001E6414">
            <w:pPr>
              <w:spacing w:after="0"/>
              <w:jc w:val="both"/>
              <w:rPr>
                <w:rFonts w:ascii="Arial" w:eastAsia="Times New Roman" w:hAnsi="Arial" w:cs="Arial"/>
                <w:lang w:eastAsia="es-ES"/>
              </w:rPr>
            </w:pPr>
          </w:p>
        </w:tc>
        <w:tc>
          <w:tcPr>
            <w:tcW w:w="3118" w:type="dxa"/>
            <w:tcBorders>
              <w:top w:val="nil"/>
              <w:left w:val="nil"/>
              <w:bottom w:val="nil"/>
              <w:right w:val="single" w:sz="4" w:space="0" w:color="auto"/>
            </w:tcBorders>
          </w:tcPr>
          <w:p w14:paraId="071487FE" w14:textId="77777777" w:rsidR="001E6414" w:rsidRPr="00742BA9" w:rsidRDefault="001E6414" w:rsidP="001E6414">
            <w:pPr>
              <w:spacing w:after="0"/>
              <w:jc w:val="both"/>
              <w:rPr>
                <w:rFonts w:ascii="Arial" w:eastAsia="Times New Roman" w:hAnsi="Arial" w:cs="Arial"/>
                <w:lang w:eastAsia="es-ES"/>
              </w:rPr>
            </w:pPr>
          </w:p>
        </w:tc>
        <w:tc>
          <w:tcPr>
            <w:tcW w:w="3402" w:type="dxa"/>
            <w:gridSpan w:val="2"/>
            <w:tcBorders>
              <w:left w:val="single" w:sz="4" w:space="0" w:color="auto"/>
            </w:tcBorders>
          </w:tcPr>
          <w:p w14:paraId="39B1D079" w14:textId="77777777" w:rsidR="001E6414" w:rsidRPr="00742BA9" w:rsidRDefault="001E6414" w:rsidP="001E6414">
            <w:pPr>
              <w:spacing w:after="0"/>
              <w:jc w:val="both"/>
              <w:rPr>
                <w:rFonts w:ascii="Arial" w:eastAsia="Times New Roman" w:hAnsi="Arial" w:cs="Arial"/>
                <w:lang w:eastAsia="es-ES"/>
              </w:rPr>
            </w:pPr>
            <w:r w:rsidRPr="00742BA9">
              <w:rPr>
                <w:rFonts w:ascii="Arial" w:eastAsia="Times New Roman" w:hAnsi="Arial" w:cs="Arial"/>
                <w:lang w:eastAsia="es-ES"/>
              </w:rPr>
              <w:t>TOTAL</w:t>
            </w:r>
          </w:p>
        </w:tc>
        <w:tc>
          <w:tcPr>
            <w:tcW w:w="1275" w:type="dxa"/>
          </w:tcPr>
          <w:p w14:paraId="75978A72" w14:textId="77777777" w:rsidR="001E6414" w:rsidRPr="00742BA9" w:rsidRDefault="001E6414" w:rsidP="001E6414">
            <w:pPr>
              <w:spacing w:after="0"/>
              <w:jc w:val="both"/>
              <w:rPr>
                <w:rFonts w:ascii="Arial" w:eastAsia="Times New Roman" w:hAnsi="Arial" w:cs="Arial"/>
                <w:lang w:eastAsia="es-ES"/>
              </w:rPr>
            </w:pPr>
          </w:p>
        </w:tc>
      </w:tr>
    </w:tbl>
    <w:p w14:paraId="14477A04" w14:textId="77777777" w:rsidR="000D737F" w:rsidRPr="00742BA9" w:rsidRDefault="000D737F" w:rsidP="00742BA9">
      <w:pPr>
        <w:spacing w:after="0"/>
        <w:jc w:val="both"/>
        <w:rPr>
          <w:rFonts w:ascii="Arial" w:hAnsi="Arial" w:cs="Arial"/>
        </w:rPr>
      </w:pPr>
    </w:p>
    <w:p w14:paraId="1520B2F0" w14:textId="77777777" w:rsidR="00692B87" w:rsidRDefault="00692B87" w:rsidP="00742BA9">
      <w:pPr>
        <w:spacing w:after="0"/>
        <w:jc w:val="both"/>
        <w:rPr>
          <w:rFonts w:ascii="Arial" w:hAnsi="Arial" w:cs="Arial"/>
        </w:rPr>
      </w:pPr>
    </w:p>
    <w:p w14:paraId="227D5F9B" w14:textId="70C46167" w:rsidR="0013137D" w:rsidRPr="004C71E5" w:rsidRDefault="0013137D" w:rsidP="00742BA9">
      <w:pPr>
        <w:spacing w:after="0"/>
        <w:jc w:val="both"/>
        <w:rPr>
          <w:rFonts w:ascii="Arial" w:hAnsi="Arial" w:cs="Arial"/>
          <w:b/>
          <w:color w:val="000000" w:themeColor="text1"/>
        </w:rPr>
      </w:pPr>
      <w:r w:rsidRPr="00742BA9">
        <w:rPr>
          <w:rFonts w:ascii="Arial" w:hAnsi="Arial" w:cs="Arial"/>
        </w:rPr>
        <w:t xml:space="preserve">El plazo de financiamiento es de ____________________________________ días naturales, contados a partir de la fecha de entrega a satisfacción de los Bienes o servicios materia de esta Licitación Pública </w:t>
      </w:r>
      <w:r w:rsidR="0009059B" w:rsidRPr="004C71E5">
        <w:rPr>
          <w:rFonts w:ascii="Arial" w:hAnsi="Arial" w:cs="Arial"/>
          <w:b/>
          <w:color w:val="000000" w:themeColor="text1"/>
        </w:rPr>
        <w:t>OPD-C</w:t>
      </w:r>
      <w:r w:rsidR="002857EA" w:rsidRPr="004C71E5">
        <w:rPr>
          <w:rFonts w:ascii="Arial" w:hAnsi="Arial" w:cs="Arial"/>
          <w:b/>
          <w:color w:val="000000" w:themeColor="text1"/>
        </w:rPr>
        <w:t>ENDI</w:t>
      </w:r>
      <w:r w:rsidR="00FC0FC4" w:rsidRPr="004C71E5">
        <w:rPr>
          <w:rFonts w:ascii="Arial" w:hAnsi="Arial" w:cs="Arial"/>
          <w:b/>
          <w:color w:val="000000" w:themeColor="text1"/>
        </w:rPr>
        <w:t>-CC</w:t>
      </w:r>
      <w:r w:rsidR="005329A8" w:rsidRPr="004C71E5">
        <w:rPr>
          <w:rFonts w:ascii="Arial" w:hAnsi="Arial" w:cs="Arial"/>
          <w:b/>
          <w:color w:val="000000" w:themeColor="text1"/>
        </w:rPr>
        <w:t>-</w:t>
      </w:r>
      <w:r w:rsidR="00D10340" w:rsidRPr="004C71E5">
        <w:rPr>
          <w:rFonts w:ascii="Arial" w:hAnsi="Arial" w:cs="Arial"/>
          <w:b/>
          <w:color w:val="000000" w:themeColor="text1"/>
        </w:rPr>
        <w:t>00</w:t>
      </w:r>
      <w:r w:rsidR="008663CF">
        <w:rPr>
          <w:rFonts w:ascii="Arial" w:hAnsi="Arial" w:cs="Arial"/>
          <w:b/>
          <w:color w:val="000000" w:themeColor="text1"/>
        </w:rPr>
        <w:t>6</w:t>
      </w:r>
      <w:r w:rsidR="00A5002E" w:rsidRPr="004C71E5">
        <w:rPr>
          <w:rFonts w:ascii="Arial" w:hAnsi="Arial" w:cs="Arial"/>
          <w:b/>
          <w:color w:val="000000" w:themeColor="text1"/>
        </w:rPr>
        <w:t>/20</w:t>
      </w:r>
      <w:r w:rsidR="001C4267">
        <w:rPr>
          <w:rFonts w:ascii="Arial" w:hAnsi="Arial" w:cs="Arial"/>
          <w:b/>
          <w:color w:val="000000" w:themeColor="text1"/>
        </w:rPr>
        <w:t>23</w:t>
      </w:r>
      <w:r w:rsidRPr="004C71E5">
        <w:rPr>
          <w:rFonts w:ascii="Arial" w:hAnsi="Arial" w:cs="Arial"/>
          <w:b/>
          <w:color w:val="000000" w:themeColor="text1"/>
        </w:rPr>
        <w:t>.</w:t>
      </w:r>
    </w:p>
    <w:p w14:paraId="3EC97C8C" w14:textId="77777777" w:rsidR="0013137D" w:rsidRPr="00742BA9" w:rsidRDefault="0013137D" w:rsidP="00742BA9">
      <w:pPr>
        <w:spacing w:after="0"/>
        <w:jc w:val="both"/>
        <w:rPr>
          <w:rFonts w:ascii="Arial" w:hAnsi="Arial" w:cs="Arial"/>
        </w:rPr>
      </w:pPr>
    </w:p>
    <w:p w14:paraId="52BBEC63" w14:textId="4C1CB2B0" w:rsidR="0013137D" w:rsidRPr="00742BA9" w:rsidRDefault="00E755A8" w:rsidP="00742BA9">
      <w:pPr>
        <w:spacing w:after="0"/>
        <w:jc w:val="both"/>
        <w:rPr>
          <w:rFonts w:ascii="Arial" w:hAnsi="Arial" w:cs="Arial"/>
        </w:rPr>
      </w:pPr>
      <w:r w:rsidRPr="00742BA9">
        <w:rPr>
          <w:rFonts w:ascii="Arial" w:hAnsi="Arial" w:cs="Arial"/>
        </w:rPr>
        <w:t>La garantía</w:t>
      </w:r>
      <w:r w:rsidR="0013137D" w:rsidRPr="00742BA9">
        <w:rPr>
          <w:rFonts w:ascii="Arial" w:hAnsi="Arial" w:cs="Arial"/>
        </w:rPr>
        <w:t xml:space="preserve"> otorgada es de _________ (especificar la garantía de cada uno de los bienes y servicios que ofrece.</w:t>
      </w:r>
    </w:p>
    <w:p w14:paraId="0E687087" w14:textId="77777777" w:rsidR="0013137D" w:rsidRPr="00742BA9" w:rsidRDefault="0013137D" w:rsidP="00742BA9">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742BA9" w14:paraId="556E56BA" w14:textId="77777777"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57B1A75C" w14:textId="77777777" w:rsidR="0013137D" w:rsidRPr="00742BA9" w:rsidRDefault="0013137D" w:rsidP="00742BA9">
            <w:pPr>
              <w:spacing w:after="0" w:line="240" w:lineRule="auto"/>
              <w:jc w:val="both"/>
              <w:rPr>
                <w:rFonts w:ascii="Arial" w:eastAsia="Times New Roman" w:hAnsi="Arial" w:cs="Arial"/>
                <w:snapToGrid w:val="0"/>
                <w:lang w:eastAsia="es-ES"/>
              </w:rPr>
            </w:pPr>
            <w:r w:rsidRPr="00742BA9">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59033748" w14:textId="6B11F819" w:rsidR="00D12E96" w:rsidRDefault="00D12E96" w:rsidP="00AE134F">
      <w:pPr>
        <w:pBdr>
          <w:bottom w:val="single" w:sz="12" w:space="4" w:color="auto"/>
        </w:pBdr>
        <w:spacing w:after="0" w:line="240" w:lineRule="auto"/>
        <w:jc w:val="both"/>
        <w:rPr>
          <w:rFonts w:ascii="Arial" w:eastAsia="Times New Roman" w:hAnsi="Arial" w:cs="Arial"/>
          <w:lang w:eastAsia="es-ES"/>
        </w:rPr>
      </w:pPr>
    </w:p>
    <w:p w14:paraId="2B67DA23" w14:textId="251086D5"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06116848" w14:textId="0CA50E5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323D781" w14:textId="71EA05D5"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39EEBC6F" w14:textId="3F752E4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0D7D2D6B" w14:textId="267CC2D3"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1B4AE874" w14:textId="77777777" w:rsidR="00A9689D" w:rsidRDefault="00A9689D" w:rsidP="00AE134F">
      <w:pPr>
        <w:pBdr>
          <w:bottom w:val="single" w:sz="12" w:space="4" w:color="auto"/>
        </w:pBdr>
        <w:spacing w:after="0" w:line="240" w:lineRule="auto"/>
        <w:jc w:val="both"/>
        <w:rPr>
          <w:rFonts w:ascii="Arial" w:eastAsia="Times New Roman" w:hAnsi="Arial" w:cs="Arial"/>
          <w:lang w:eastAsia="es-ES"/>
        </w:rPr>
      </w:pPr>
    </w:p>
    <w:p w14:paraId="53EAA591" w14:textId="2980BE43" w:rsidR="00D10340" w:rsidRDefault="00A9689D" w:rsidP="00AE134F">
      <w:pPr>
        <w:pBdr>
          <w:bottom w:val="single" w:sz="12" w:space="4" w:color="auto"/>
        </w:pBdr>
        <w:spacing w:after="0" w:line="240" w:lineRule="auto"/>
        <w:jc w:val="both"/>
        <w:rPr>
          <w:rFonts w:ascii="Arial" w:eastAsia="Times New Roman" w:hAnsi="Arial" w:cs="Arial"/>
          <w:lang w:eastAsia="es-ES"/>
        </w:rPr>
      </w:pPr>
      <w:r>
        <w:rPr>
          <w:rFonts w:ascii="Arial" w:eastAsia="Times New Roman" w:hAnsi="Arial" w:cs="Arial"/>
          <w:lang w:eastAsia="es-ES"/>
        </w:rPr>
        <w:t>______________________________</w:t>
      </w:r>
    </w:p>
    <w:p w14:paraId="51D2036E" w14:textId="72E269C2" w:rsidR="00D10340" w:rsidRDefault="00AE134F" w:rsidP="00AE134F">
      <w:pPr>
        <w:pBdr>
          <w:bottom w:val="single" w:sz="12" w:space="4" w:color="auto"/>
        </w:pBdr>
        <w:spacing w:after="0" w:line="240" w:lineRule="auto"/>
        <w:jc w:val="both"/>
        <w:rPr>
          <w:rFonts w:ascii="Arial" w:eastAsia="Times New Roman" w:hAnsi="Arial" w:cs="Arial"/>
          <w:lang w:eastAsia="es-ES"/>
        </w:rPr>
      </w:pPr>
      <w:r w:rsidRPr="00742BA9">
        <w:rPr>
          <w:rFonts w:ascii="Arial" w:eastAsia="Times New Roman" w:hAnsi="Arial" w:cs="Arial"/>
          <w:lang w:eastAsia="es-ES"/>
        </w:rPr>
        <w:t xml:space="preserve">Nombre y firma del </w:t>
      </w:r>
      <w:r w:rsidRPr="00742BA9">
        <w:rPr>
          <w:rFonts w:ascii="Arial" w:eastAsia="Times New Roman" w:hAnsi="Arial" w:cs="Arial"/>
          <w:b/>
          <w:lang w:eastAsia="es-ES"/>
        </w:rPr>
        <w:t>“LICITANTE</w:t>
      </w:r>
      <w:r>
        <w:rPr>
          <w:rFonts w:ascii="Arial" w:eastAsia="Times New Roman" w:hAnsi="Arial" w:cs="Arial"/>
          <w:b/>
          <w:lang w:eastAsia="es-ES"/>
        </w:rPr>
        <w:t>”</w:t>
      </w:r>
    </w:p>
    <w:p w14:paraId="3C0B1B28" w14:textId="52AD5D54" w:rsidR="00D10340" w:rsidRDefault="00AE134F" w:rsidP="00AE134F">
      <w:pPr>
        <w:pBdr>
          <w:bottom w:val="single" w:sz="12" w:space="4" w:color="auto"/>
        </w:pBdr>
        <w:spacing w:after="0" w:line="240" w:lineRule="auto"/>
        <w:jc w:val="both"/>
        <w:rPr>
          <w:rFonts w:ascii="Arial" w:eastAsia="Times New Roman" w:hAnsi="Arial" w:cs="Arial"/>
          <w:lang w:eastAsia="es-ES"/>
        </w:rPr>
      </w:pPr>
      <w:r>
        <w:rPr>
          <w:rFonts w:ascii="Arial" w:hAnsi="Arial" w:cs="Arial"/>
        </w:rPr>
        <w:t>y</w:t>
      </w:r>
      <w:r w:rsidRPr="00742BA9">
        <w:rPr>
          <w:rFonts w:ascii="Arial" w:hAnsi="Arial" w:cs="Arial"/>
        </w:rPr>
        <w:t>/o su Representante Legal</w:t>
      </w:r>
    </w:p>
    <w:p w14:paraId="2C313A00" w14:textId="018EEDEC" w:rsidR="00D10340" w:rsidRDefault="00D10340" w:rsidP="00AE134F">
      <w:pPr>
        <w:pBdr>
          <w:bottom w:val="single" w:sz="12" w:space="4" w:color="auto"/>
        </w:pBdr>
        <w:spacing w:after="0" w:line="240" w:lineRule="auto"/>
        <w:jc w:val="both"/>
        <w:rPr>
          <w:rFonts w:ascii="Arial" w:eastAsia="Times New Roman" w:hAnsi="Arial" w:cs="Arial"/>
          <w:lang w:eastAsia="es-ES"/>
        </w:rPr>
      </w:pPr>
    </w:p>
    <w:p w14:paraId="634A22CA" w14:textId="300AEB55"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2DF2DFD8" w14:textId="08F18DBB" w:rsidR="00AE134F" w:rsidRDefault="00AE134F" w:rsidP="00AE134F">
      <w:pPr>
        <w:pBdr>
          <w:bottom w:val="single" w:sz="12" w:space="4" w:color="auto"/>
        </w:pBdr>
        <w:spacing w:after="0" w:line="240" w:lineRule="auto"/>
        <w:jc w:val="both"/>
        <w:rPr>
          <w:rFonts w:ascii="Arial" w:eastAsia="Times New Roman" w:hAnsi="Arial" w:cs="Arial"/>
          <w:lang w:eastAsia="es-ES"/>
        </w:rPr>
      </w:pPr>
    </w:p>
    <w:p w14:paraId="35D6F987" w14:textId="42237054" w:rsidR="00A9689D" w:rsidRPr="00A9689D" w:rsidRDefault="00A9689D" w:rsidP="00AE134F">
      <w:pPr>
        <w:pBdr>
          <w:bottom w:val="single" w:sz="12" w:space="4" w:color="auto"/>
        </w:pBdr>
        <w:spacing w:after="0" w:line="240" w:lineRule="auto"/>
        <w:jc w:val="both"/>
        <w:rPr>
          <w:rFonts w:ascii="Arial" w:eastAsia="Times New Roman" w:hAnsi="Arial" w:cs="Arial"/>
          <w:color w:val="FFFFFF" w:themeColor="background1"/>
          <w:lang w:eastAsia="es-ES"/>
        </w:rPr>
      </w:pPr>
    </w:p>
    <w:p w14:paraId="6D03152A" w14:textId="5610D54B" w:rsidR="00A9689D" w:rsidRDefault="00A9689D" w:rsidP="00A9689D"/>
    <w:p w14:paraId="5ED38B31" w14:textId="1BE2F7EB" w:rsidR="00A9689D" w:rsidRDefault="00A9689D" w:rsidP="00A9689D"/>
    <w:p w14:paraId="6D4DA70B" w14:textId="379CF0FE" w:rsidR="00AE16D8" w:rsidRDefault="00AE16D8" w:rsidP="00A9689D"/>
    <w:p w14:paraId="1AD62248" w14:textId="346DAB3E" w:rsidR="00AE16D8" w:rsidRDefault="00AE16D8" w:rsidP="00A9689D"/>
    <w:p w14:paraId="6E4F4AC7" w14:textId="45D160B3" w:rsidR="00AE16D8" w:rsidRDefault="00AE16D8" w:rsidP="00A9689D"/>
    <w:p w14:paraId="0C777AF6" w14:textId="2D94CCFF" w:rsidR="00AE16D8" w:rsidRDefault="00AE16D8" w:rsidP="00A9689D"/>
    <w:p w14:paraId="4089225C" w14:textId="2BA648CC" w:rsidR="00AE16D8" w:rsidRDefault="00AE16D8" w:rsidP="00A9689D"/>
    <w:p w14:paraId="25437E72" w14:textId="72A32A80" w:rsidR="00AE16D8" w:rsidRDefault="00AE16D8" w:rsidP="00A9689D"/>
    <w:p w14:paraId="78A25FD7" w14:textId="53D3BFB0" w:rsidR="00AE16D8" w:rsidRDefault="00AE16D8" w:rsidP="00A9689D"/>
    <w:p w14:paraId="7D6DA71D" w14:textId="36E3817D" w:rsidR="00AE16D8" w:rsidRDefault="00AE16D8" w:rsidP="00A9689D"/>
    <w:p w14:paraId="50EB6895" w14:textId="329F0973" w:rsidR="00AE16D8" w:rsidRDefault="00AE16D8" w:rsidP="00A9689D"/>
    <w:p w14:paraId="1A3A3CA6" w14:textId="57322D20" w:rsidR="00AE16D8" w:rsidRDefault="00AE16D8" w:rsidP="00A9689D"/>
    <w:p w14:paraId="3AFA02A9" w14:textId="120E6A7A" w:rsidR="00AE16D8" w:rsidRDefault="00AE16D8" w:rsidP="00A9689D"/>
    <w:p w14:paraId="4E178104" w14:textId="74FA1998" w:rsidR="00AE16D8" w:rsidRDefault="00AE16D8" w:rsidP="00A9689D"/>
    <w:p w14:paraId="49F9AC5A" w14:textId="0C64219E" w:rsidR="00AE16D8" w:rsidRDefault="00AE16D8" w:rsidP="00A9689D">
      <w:bookmarkStart w:id="0" w:name="_GoBack"/>
      <w:bookmarkEnd w:id="0"/>
    </w:p>
    <w:p w14:paraId="786A6D02" w14:textId="77777777" w:rsidR="00AE16D8" w:rsidRDefault="00AE16D8" w:rsidP="00A9689D"/>
    <w:p w14:paraId="3DBA10E3" w14:textId="53179B8E" w:rsidR="00217F1A" w:rsidRPr="00742BA9" w:rsidRDefault="00A9689D" w:rsidP="00742BA9">
      <w:pPr>
        <w:spacing w:after="0"/>
        <w:jc w:val="center"/>
        <w:rPr>
          <w:rFonts w:ascii="Arial" w:hAnsi="Arial" w:cs="Arial"/>
          <w:b/>
          <w:spacing w:val="60"/>
        </w:rPr>
      </w:pPr>
      <w:r>
        <w:rPr>
          <w:rFonts w:ascii="Arial" w:hAnsi="Arial" w:cs="Arial"/>
          <w:b/>
          <w:spacing w:val="60"/>
        </w:rPr>
        <w:t>A</w:t>
      </w:r>
      <w:r w:rsidR="00217F1A" w:rsidRPr="00742BA9">
        <w:rPr>
          <w:rFonts w:ascii="Arial" w:hAnsi="Arial" w:cs="Arial"/>
          <w:b/>
          <w:spacing w:val="60"/>
        </w:rPr>
        <w:t>NEXO</w:t>
      </w:r>
      <w:r w:rsidR="007F2F19" w:rsidRPr="00742BA9">
        <w:rPr>
          <w:rFonts w:ascii="Arial" w:hAnsi="Arial" w:cs="Arial"/>
          <w:b/>
          <w:spacing w:val="60"/>
        </w:rPr>
        <w:t xml:space="preserve"> </w:t>
      </w:r>
      <w:r w:rsidR="00217F1A" w:rsidRPr="00742BA9">
        <w:rPr>
          <w:rFonts w:ascii="Arial" w:hAnsi="Arial" w:cs="Arial"/>
          <w:b/>
          <w:spacing w:val="60"/>
        </w:rPr>
        <w:t>3</w:t>
      </w:r>
    </w:p>
    <w:p w14:paraId="2626A34B" w14:textId="77777777"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14:paraId="33532B05" w14:textId="77777777" w:rsidR="00217F1A" w:rsidRPr="00742BA9" w:rsidRDefault="00217F1A" w:rsidP="00742BA9">
      <w:pPr>
        <w:spacing w:after="0"/>
        <w:jc w:val="center"/>
        <w:rPr>
          <w:rFonts w:ascii="Arial" w:hAnsi="Arial" w:cs="Arial"/>
          <w:b/>
        </w:rPr>
      </w:pPr>
      <w:r w:rsidRPr="00742BA9">
        <w:rPr>
          <w:rFonts w:ascii="Arial" w:hAnsi="Arial" w:cs="Arial"/>
          <w:b/>
        </w:rPr>
        <w:t>“BASES DE LICITACIÓN”</w:t>
      </w:r>
    </w:p>
    <w:p w14:paraId="18A63031" w14:textId="77777777" w:rsidR="007F2F19" w:rsidRPr="00742BA9" w:rsidRDefault="007F2F19" w:rsidP="00742BA9">
      <w:pPr>
        <w:spacing w:after="0"/>
        <w:jc w:val="center"/>
        <w:rPr>
          <w:rFonts w:ascii="Arial" w:hAnsi="Arial" w:cs="Arial"/>
          <w:b/>
        </w:rPr>
      </w:pPr>
    </w:p>
    <w:p w14:paraId="3A938551" w14:textId="0E33CA61" w:rsidR="006F5102" w:rsidRPr="00517BD9" w:rsidRDefault="0009059B" w:rsidP="00742BA9">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8663CF">
        <w:rPr>
          <w:rFonts w:ascii="Arial" w:hAnsi="Arial" w:cs="Arial"/>
          <w:b/>
          <w:color w:val="000000" w:themeColor="text1"/>
        </w:rPr>
        <w:t>6</w:t>
      </w:r>
      <w:r w:rsidR="00A5002E" w:rsidRPr="00517BD9">
        <w:rPr>
          <w:rFonts w:ascii="Arial" w:hAnsi="Arial" w:cs="Arial"/>
          <w:b/>
          <w:color w:val="000000" w:themeColor="text1"/>
        </w:rPr>
        <w:t>/20</w:t>
      </w:r>
      <w:r w:rsidRPr="00517BD9">
        <w:rPr>
          <w:rFonts w:ascii="Arial" w:hAnsi="Arial" w:cs="Arial"/>
          <w:b/>
          <w:color w:val="000000" w:themeColor="text1"/>
        </w:rPr>
        <w:t>2</w:t>
      </w:r>
      <w:r w:rsidR="001C4267">
        <w:rPr>
          <w:rFonts w:ascii="Arial" w:hAnsi="Arial" w:cs="Arial"/>
          <w:b/>
          <w:color w:val="000000" w:themeColor="text1"/>
        </w:rPr>
        <w:t>3</w:t>
      </w:r>
    </w:p>
    <w:p w14:paraId="486E5323" w14:textId="4BD2EFF7" w:rsidR="006F5102" w:rsidRPr="00517BD9" w:rsidRDefault="008663CF" w:rsidP="008663CF">
      <w:pPr>
        <w:spacing w:after="0" w:line="240" w:lineRule="auto"/>
        <w:rPr>
          <w:rFonts w:ascii="Arial" w:hAnsi="Arial" w:cs="Arial"/>
          <w:b/>
          <w:iCs/>
          <w:color w:val="000000" w:themeColor="text1"/>
        </w:rPr>
      </w:pPr>
      <w:r>
        <w:rPr>
          <w:rFonts w:ascii="Arial" w:hAnsi="Arial" w:cs="Arial"/>
          <w:b/>
          <w:iCs/>
          <w:color w:val="000000" w:themeColor="text1"/>
        </w:rPr>
        <w:t>SERVICIO DE DICTAMEN DE ESTADOS FINANCIEROS</w:t>
      </w:r>
      <w:r w:rsidR="001C4267">
        <w:rPr>
          <w:rFonts w:ascii="Arial" w:hAnsi="Arial" w:cs="Arial"/>
          <w:b/>
          <w:iCs/>
          <w:color w:val="000000" w:themeColor="text1"/>
        </w:rPr>
        <w:t xml:space="preserve"> </w:t>
      </w:r>
      <w:r w:rsidR="00DF385A" w:rsidRPr="00517BD9">
        <w:rPr>
          <w:rFonts w:ascii="Arial" w:hAnsi="Arial" w:cs="Arial"/>
          <w:b/>
          <w:iCs/>
          <w:color w:val="000000" w:themeColor="text1"/>
        </w:rPr>
        <w:t xml:space="preserve">PARA EL </w:t>
      </w:r>
      <w:r w:rsidR="002857EA" w:rsidRPr="00517BD9">
        <w:rPr>
          <w:rFonts w:ascii="Arial" w:hAnsi="Arial" w:cs="Arial"/>
          <w:b/>
          <w:iCs/>
          <w:color w:val="000000" w:themeColor="text1"/>
        </w:rPr>
        <w:t>CENDI DEL MUNICIPIO</w:t>
      </w:r>
      <w:r w:rsidR="00DF385A" w:rsidRPr="00517BD9">
        <w:rPr>
          <w:rFonts w:ascii="Arial" w:hAnsi="Arial" w:cs="Arial"/>
          <w:b/>
          <w:iCs/>
          <w:color w:val="000000" w:themeColor="text1"/>
        </w:rPr>
        <w:t xml:space="preserve"> DE TLAJOMULCO DE ZÚÑIGA, JALISCO</w:t>
      </w:r>
    </w:p>
    <w:p w14:paraId="4B782FF8" w14:textId="77777777" w:rsidR="007F2F19" w:rsidRPr="00742BA9" w:rsidRDefault="007F2F19" w:rsidP="00742BA9">
      <w:pPr>
        <w:spacing w:after="0"/>
        <w:jc w:val="center"/>
        <w:rPr>
          <w:rFonts w:ascii="Arial" w:hAnsi="Arial" w:cs="Arial"/>
          <w:b/>
        </w:rPr>
      </w:pPr>
    </w:p>
    <w:p w14:paraId="5CD51728" w14:textId="77777777" w:rsidR="00692B87" w:rsidRDefault="00692B87" w:rsidP="00742BA9">
      <w:pPr>
        <w:spacing w:after="0"/>
        <w:jc w:val="both"/>
        <w:rPr>
          <w:rFonts w:ascii="Arial" w:hAnsi="Arial" w:cs="Arial"/>
          <w:b/>
        </w:rPr>
      </w:pPr>
    </w:p>
    <w:p w14:paraId="75E6401B" w14:textId="77777777" w:rsidR="00692B87" w:rsidRDefault="00692B87" w:rsidP="00742BA9">
      <w:pPr>
        <w:spacing w:after="0"/>
        <w:jc w:val="both"/>
        <w:rPr>
          <w:rFonts w:ascii="Arial" w:hAnsi="Arial" w:cs="Arial"/>
          <w:b/>
        </w:rPr>
      </w:pPr>
    </w:p>
    <w:p w14:paraId="1D363F33" w14:textId="77777777" w:rsidR="00692B87" w:rsidRDefault="00692B87" w:rsidP="00742BA9">
      <w:pPr>
        <w:spacing w:after="0"/>
        <w:jc w:val="both"/>
        <w:rPr>
          <w:rFonts w:ascii="Arial" w:hAnsi="Arial" w:cs="Arial"/>
          <w:b/>
        </w:rPr>
      </w:pPr>
    </w:p>
    <w:p w14:paraId="452356E0" w14:textId="77777777" w:rsidR="00692B87" w:rsidRDefault="00692B87" w:rsidP="00742BA9">
      <w:pPr>
        <w:spacing w:after="0"/>
        <w:jc w:val="both"/>
        <w:rPr>
          <w:rFonts w:ascii="Arial" w:hAnsi="Arial" w:cs="Arial"/>
          <w:b/>
        </w:rPr>
      </w:pPr>
    </w:p>
    <w:p w14:paraId="77C8B6EC" w14:textId="77777777" w:rsidR="0023141F" w:rsidRPr="00742BA9" w:rsidRDefault="002857EA" w:rsidP="00742BA9">
      <w:pPr>
        <w:spacing w:after="0"/>
        <w:jc w:val="both"/>
        <w:rPr>
          <w:rFonts w:ascii="Arial" w:hAnsi="Arial" w:cs="Arial"/>
          <w:b/>
        </w:rPr>
      </w:pPr>
      <w:r>
        <w:rPr>
          <w:rFonts w:ascii="Arial" w:hAnsi="Arial" w:cs="Arial"/>
          <w:b/>
        </w:rPr>
        <w:t xml:space="preserve">CENDI DEL </w:t>
      </w:r>
      <w:r w:rsidR="0023141F" w:rsidRPr="00742BA9">
        <w:rPr>
          <w:rFonts w:ascii="Arial" w:hAnsi="Arial" w:cs="Arial"/>
          <w:b/>
        </w:rPr>
        <w:t>MUNICIPIO DE TLAJOMULCO DE ZÚÑIGA</w:t>
      </w:r>
      <w:r w:rsidR="005C439C" w:rsidRPr="00742BA9">
        <w:rPr>
          <w:rFonts w:ascii="Arial" w:hAnsi="Arial" w:cs="Arial"/>
          <w:b/>
        </w:rPr>
        <w:t>,</w:t>
      </w:r>
      <w:r w:rsidR="0023141F" w:rsidRPr="00742BA9">
        <w:rPr>
          <w:rFonts w:ascii="Arial" w:hAnsi="Arial" w:cs="Arial"/>
          <w:b/>
        </w:rPr>
        <w:t xml:space="preserve"> JALISCO </w:t>
      </w:r>
    </w:p>
    <w:p w14:paraId="6A1E7CFC" w14:textId="77777777"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14:paraId="2EADB620" w14:textId="77777777" w:rsidR="0023141F" w:rsidRPr="00742BA9" w:rsidRDefault="0023141F" w:rsidP="00742BA9">
      <w:pPr>
        <w:spacing w:after="0"/>
        <w:jc w:val="both"/>
        <w:rPr>
          <w:rFonts w:ascii="Arial" w:hAnsi="Arial" w:cs="Arial"/>
          <w:b/>
        </w:rPr>
      </w:pPr>
    </w:p>
    <w:p w14:paraId="5930B6A6" w14:textId="77777777"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CDBF404" w14:textId="77777777"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742BA9" w14:paraId="27F17241" w14:textId="77777777" w:rsidTr="009062A7">
        <w:trPr>
          <w:cantSplit/>
        </w:trPr>
        <w:tc>
          <w:tcPr>
            <w:tcW w:w="10065" w:type="dxa"/>
            <w:gridSpan w:val="3"/>
          </w:tcPr>
          <w:p w14:paraId="5D2D2501" w14:textId="77777777" w:rsidR="0023141F" w:rsidRPr="00742BA9" w:rsidRDefault="0023141F" w:rsidP="00742BA9">
            <w:pPr>
              <w:spacing w:after="0"/>
              <w:jc w:val="both"/>
              <w:rPr>
                <w:rFonts w:ascii="Arial" w:hAnsi="Arial" w:cs="Arial"/>
                <w:b/>
                <w:color w:val="000000"/>
              </w:rPr>
            </w:pPr>
            <w:r w:rsidRPr="00742BA9">
              <w:rPr>
                <w:rFonts w:ascii="Arial" w:hAnsi="Arial" w:cs="Arial"/>
              </w:rPr>
              <w:t>Nombre del LICITANTE:</w:t>
            </w:r>
          </w:p>
        </w:tc>
      </w:tr>
      <w:tr w:rsidR="0023141F" w:rsidRPr="00742BA9" w14:paraId="749F9D2B" w14:textId="77777777" w:rsidTr="009062A7">
        <w:trPr>
          <w:cantSplit/>
          <w:trHeight w:val="92"/>
        </w:trPr>
        <w:tc>
          <w:tcPr>
            <w:tcW w:w="10065" w:type="dxa"/>
            <w:gridSpan w:val="3"/>
          </w:tcPr>
          <w:p w14:paraId="74B8E7C0" w14:textId="77777777" w:rsidR="0023141F" w:rsidRPr="00742BA9" w:rsidRDefault="00AF3648" w:rsidP="00742BA9">
            <w:pPr>
              <w:spacing w:after="0"/>
              <w:jc w:val="both"/>
              <w:rPr>
                <w:rFonts w:ascii="Arial" w:hAnsi="Arial" w:cs="Arial"/>
              </w:rPr>
            </w:pPr>
            <w:r w:rsidRPr="00742BA9">
              <w:rPr>
                <w:rFonts w:ascii="Arial" w:hAnsi="Arial" w:cs="Arial"/>
              </w:rPr>
              <w:t xml:space="preserve">Número de Registro de </w:t>
            </w:r>
            <w:r w:rsidR="00CC51E3" w:rsidRPr="00742BA9">
              <w:rPr>
                <w:rFonts w:ascii="Arial" w:hAnsi="Arial" w:cs="Arial"/>
              </w:rPr>
              <w:t xml:space="preserve">Proveedor </w:t>
            </w:r>
            <w:r w:rsidRPr="00742BA9">
              <w:rPr>
                <w:rFonts w:ascii="Arial" w:hAnsi="Arial" w:cs="Arial"/>
              </w:rPr>
              <w:t>asignado por el</w:t>
            </w:r>
            <w:r w:rsidR="002857EA">
              <w:rPr>
                <w:rFonts w:ascii="Arial" w:hAnsi="Arial" w:cs="Arial"/>
              </w:rPr>
              <w:t xml:space="preserve"> CENDI del</w:t>
            </w:r>
            <w:r w:rsidRPr="00742BA9">
              <w:rPr>
                <w:rFonts w:ascii="Arial" w:hAnsi="Arial" w:cs="Arial"/>
              </w:rPr>
              <w:t xml:space="preserve"> Municipio de Tlajomulco de Zúñiga, Jalisco: </w:t>
            </w:r>
          </w:p>
        </w:tc>
      </w:tr>
      <w:tr w:rsidR="0023141F" w:rsidRPr="00742BA9" w14:paraId="5E4C4D43" w14:textId="77777777" w:rsidTr="009062A7">
        <w:trPr>
          <w:cantSplit/>
        </w:trPr>
        <w:tc>
          <w:tcPr>
            <w:tcW w:w="10065" w:type="dxa"/>
            <w:gridSpan w:val="3"/>
          </w:tcPr>
          <w:p w14:paraId="2A5D7488" w14:textId="77777777" w:rsidR="0023141F" w:rsidRPr="00742BA9" w:rsidRDefault="0023141F" w:rsidP="00742BA9">
            <w:pPr>
              <w:spacing w:after="0"/>
              <w:jc w:val="both"/>
              <w:rPr>
                <w:rFonts w:ascii="Arial" w:hAnsi="Arial" w:cs="Arial"/>
              </w:rPr>
            </w:pPr>
            <w:r w:rsidRPr="00742BA9">
              <w:rPr>
                <w:rFonts w:ascii="Arial" w:hAnsi="Arial" w:cs="Arial"/>
              </w:rPr>
              <w:t>Registro Federal de Contribuyentes:</w:t>
            </w:r>
          </w:p>
        </w:tc>
      </w:tr>
      <w:tr w:rsidR="0023141F" w:rsidRPr="00742BA9" w14:paraId="2B1A9295" w14:textId="77777777" w:rsidTr="009062A7">
        <w:trPr>
          <w:cantSplit/>
        </w:trPr>
        <w:tc>
          <w:tcPr>
            <w:tcW w:w="10065" w:type="dxa"/>
            <w:gridSpan w:val="3"/>
          </w:tcPr>
          <w:p w14:paraId="303CE499" w14:textId="77777777" w:rsidR="0023141F" w:rsidRPr="00742BA9" w:rsidRDefault="0023141F" w:rsidP="00742BA9">
            <w:pPr>
              <w:spacing w:after="0"/>
              <w:jc w:val="both"/>
              <w:rPr>
                <w:rFonts w:ascii="Arial" w:hAnsi="Arial" w:cs="Arial"/>
              </w:rPr>
            </w:pPr>
            <w:r w:rsidRPr="00742BA9">
              <w:rPr>
                <w:rFonts w:ascii="Arial" w:hAnsi="Arial" w:cs="Arial"/>
              </w:rPr>
              <w:t>Domicilio: (Calle, Número exterior-interior, Colonia, Código Postal)</w:t>
            </w:r>
          </w:p>
        </w:tc>
      </w:tr>
      <w:tr w:rsidR="0023141F" w:rsidRPr="00742BA9" w14:paraId="1BF5ACC9" w14:textId="77777777" w:rsidTr="009062A7">
        <w:trPr>
          <w:trHeight w:val="55"/>
        </w:trPr>
        <w:tc>
          <w:tcPr>
            <w:tcW w:w="5672" w:type="dxa"/>
            <w:gridSpan w:val="2"/>
          </w:tcPr>
          <w:p w14:paraId="35761F2B" w14:textId="77777777" w:rsidR="0023141F" w:rsidRPr="00742BA9" w:rsidRDefault="0023141F" w:rsidP="00742BA9">
            <w:pPr>
              <w:spacing w:after="0"/>
              <w:jc w:val="both"/>
              <w:rPr>
                <w:rFonts w:ascii="Arial" w:hAnsi="Arial" w:cs="Arial"/>
              </w:rPr>
            </w:pPr>
            <w:r w:rsidRPr="00742BA9">
              <w:rPr>
                <w:rFonts w:ascii="Arial" w:hAnsi="Arial" w:cs="Arial"/>
              </w:rPr>
              <w:t>Municipio o Delegación:</w:t>
            </w:r>
          </w:p>
        </w:tc>
        <w:tc>
          <w:tcPr>
            <w:tcW w:w="4393" w:type="dxa"/>
          </w:tcPr>
          <w:p w14:paraId="0F968193" w14:textId="77777777" w:rsidR="0023141F" w:rsidRPr="00742BA9" w:rsidRDefault="0023141F" w:rsidP="00742BA9">
            <w:pPr>
              <w:spacing w:after="0"/>
              <w:jc w:val="both"/>
              <w:rPr>
                <w:rFonts w:ascii="Arial" w:hAnsi="Arial" w:cs="Arial"/>
              </w:rPr>
            </w:pPr>
            <w:r w:rsidRPr="00742BA9">
              <w:rPr>
                <w:rFonts w:ascii="Arial" w:hAnsi="Arial" w:cs="Arial"/>
              </w:rPr>
              <w:t>Entidad Federativa:</w:t>
            </w:r>
          </w:p>
        </w:tc>
      </w:tr>
      <w:tr w:rsidR="0023141F" w:rsidRPr="00742BA9" w14:paraId="133F6392" w14:textId="77777777" w:rsidTr="009062A7">
        <w:tc>
          <w:tcPr>
            <w:tcW w:w="5672" w:type="dxa"/>
            <w:gridSpan w:val="2"/>
          </w:tcPr>
          <w:p w14:paraId="3AF26054" w14:textId="77777777" w:rsidR="0023141F" w:rsidRPr="00742BA9" w:rsidRDefault="0023141F" w:rsidP="00742BA9">
            <w:pPr>
              <w:spacing w:after="0"/>
              <w:jc w:val="both"/>
              <w:rPr>
                <w:rFonts w:ascii="Arial" w:hAnsi="Arial" w:cs="Arial"/>
              </w:rPr>
            </w:pPr>
            <w:r w:rsidRPr="00742BA9">
              <w:rPr>
                <w:rFonts w:ascii="Arial" w:hAnsi="Arial" w:cs="Arial"/>
              </w:rPr>
              <w:t>Teléfono (s):</w:t>
            </w:r>
          </w:p>
        </w:tc>
        <w:tc>
          <w:tcPr>
            <w:tcW w:w="4393" w:type="dxa"/>
          </w:tcPr>
          <w:p w14:paraId="7F665107" w14:textId="77777777" w:rsidR="0023141F" w:rsidRPr="00742BA9" w:rsidRDefault="0023141F" w:rsidP="00742BA9">
            <w:pPr>
              <w:spacing w:after="0"/>
              <w:jc w:val="both"/>
              <w:rPr>
                <w:rFonts w:ascii="Arial" w:hAnsi="Arial" w:cs="Arial"/>
              </w:rPr>
            </w:pPr>
            <w:r w:rsidRPr="00742BA9">
              <w:rPr>
                <w:rFonts w:ascii="Arial" w:hAnsi="Arial" w:cs="Arial"/>
              </w:rPr>
              <w:t>Fax:</w:t>
            </w:r>
          </w:p>
        </w:tc>
      </w:tr>
      <w:tr w:rsidR="0023141F" w:rsidRPr="00742BA9" w14:paraId="5EA69712" w14:textId="77777777" w:rsidTr="009062A7">
        <w:trPr>
          <w:cantSplit/>
        </w:trPr>
        <w:tc>
          <w:tcPr>
            <w:tcW w:w="10065" w:type="dxa"/>
            <w:gridSpan w:val="3"/>
          </w:tcPr>
          <w:p w14:paraId="01DB8C6B" w14:textId="77777777" w:rsidR="0023141F" w:rsidRPr="00742BA9" w:rsidRDefault="0023141F" w:rsidP="00742BA9">
            <w:pPr>
              <w:spacing w:after="0"/>
              <w:jc w:val="both"/>
              <w:rPr>
                <w:rFonts w:ascii="Arial" w:hAnsi="Arial" w:cs="Arial"/>
              </w:rPr>
            </w:pPr>
            <w:r w:rsidRPr="00742BA9">
              <w:rPr>
                <w:rFonts w:ascii="Arial" w:hAnsi="Arial" w:cs="Arial"/>
              </w:rPr>
              <w:t>Correo Electrónico:</w:t>
            </w:r>
          </w:p>
        </w:tc>
      </w:tr>
      <w:tr w:rsidR="0023141F" w:rsidRPr="00742BA9" w14:paraId="39D5EE9D" w14:textId="77777777" w:rsidTr="009062A7">
        <w:trPr>
          <w:cantSplit/>
          <w:trHeight w:val="235"/>
        </w:trPr>
        <w:tc>
          <w:tcPr>
            <w:tcW w:w="10065" w:type="dxa"/>
            <w:gridSpan w:val="3"/>
            <w:tcBorders>
              <w:left w:val="single" w:sz="4" w:space="0" w:color="auto"/>
              <w:right w:val="single" w:sz="4" w:space="0" w:color="auto"/>
            </w:tcBorders>
            <w:shd w:val="clear" w:color="auto" w:fill="000000"/>
            <w:vAlign w:val="center"/>
          </w:tcPr>
          <w:p w14:paraId="37FE8235" w14:textId="77777777" w:rsidR="0023141F" w:rsidRPr="00742BA9" w:rsidRDefault="0023141F" w:rsidP="00742BA9">
            <w:pPr>
              <w:spacing w:after="0"/>
              <w:jc w:val="both"/>
              <w:rPr>
                <w:rFonts w:ascii="Arial" w:hAnsi="Arial" w:cs="Arial"/>
              </w:rPr>
            </w:pPr>
          </w:p>
        </w:tc>
      </w:tr>
      <w:tr w:rsidR="0023141F" w:rsidRPr="00742BA9" w14:paraId="23FAED0C" w14:textId="77777777" w:rsidTr="009062A7">
        <w:trPr>
          <w:cantSplit/>
          <w:trHeight w:val="2436"/>
        </w:trPr>
        <w:tc>
          <w:tcPr>
            <w:tcW w:w="10065" w:type="dxa"/>
            <w:gridSpan w:val="3"/>
            <w:vAlign w:val="center"/>
          </w:tcPr>
          <w:p w14:paraId="5F2FE230" w14:textId="77777777" w:rsidR="0023141F" w:rsidRPr="00742BA9" w:rsidRDefault="00100C08" w:rsidP="00742BA9">
            <w:pPr>
              <w:spacing w:after="0"/>
              <w:jc w:val="both"/>
              <w:rPr>
                <w:rFonts w:ascii="Arial" w:hAnsi="Arial" w:cs="Arial"/>
              </w:rPr>
            </w:pPr>
            <w:r w:rsidRPr="00742BA9">
              <w:rPr>
                <w:rFonts w:ascii="Arial" w:hAnsi="Arial" w:cs="Arial"/>
              </w:rPr>
              <w:t>Para Personas Morales</w:t>
            </w:r>
            <w:r w:rsidR="0023141F" w:rsidRPr="00742BA9">
              <w:rPr>
                <w:rFonts w:ascii="Arial" w:hAnsi="Arial" w:cs="Arial"/>
              </w:rPr>
              <w:t>:</w:t>
            </w:r>
          </w:p>
          <w:p w14:paraId="4B052D85"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 (en la que consta su Acta Constitutiva y sus modificaciones* si las hubiera)</w:t>
            </w:r>
          </w:p>
          <w:p w14:paraId="20B0183E" w14:textId="77777777" w:rsidR="0023141F" w:rsidRPr="00742BA9" w:rsidRDefault="0023141F" w:rsidP="00742BA9">
            <w:pPr>
              <w:spacing w:after="0"/>
              <w:jc w:val="both"/>
              <w:rPr>
                <w:rFonts w:ascii="Arial" w:hAnsi="Arial" w:cs="Arial"/>
              </w:rPr>
            </w:pPr>
            <w:r w:rsidRPr="00742BA9">
              <w:rPr>
                <w:rFonts w:ascii="Arial" w:hAnsi="Arial" w:cs="Arial"/>
              </w:rPr>
              <w:t>Fecha y lugar de expedición:</w:t>
            </w:r>
          </w:p>
          <w:p w14:paraId="1E9EBC98"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4AB5E44A" w14:textId="77777777" w:rsidR="0023141F" w:rsidRPr="00742BA9" w:rsidRDefault="0023141F" w:rsidP="00742BA9">
            <w:pPr>
              <w:spacing w:after="0"/>
              <w:jc w:val="both"/>
              <w:rPr>
                <w:rFonts w:ascii="Arial" w:hAnsi="Arial" w:cs="Arial"/>
              </w:rPr>
            </w:pPr>
            <w:r w:rsidRPr="00742BA9">
              <w:rPr>
                <w:rFonts w:ascii="Arial" w:hAnsi="Arial" w:cs="Arial"/>
              </w:rPr>
              <w:t xml:space="preserve">Número de folio de la credencial para votar del representante legal: </w:t>
            </w:r>
          </w:p>
          <w:p w14:paraId="3F03D941"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11B25B72" w14:textId="77777777" w:rsidR="0023141F" w:rsidRPr="00742BA9" w:rsidRDefault="0023141F" w:rsidP="00742BA9">
            <w:pPr>
              <w:spacing w:after="0"/>
              <w:jc w:val="both"/>
              <w:rPr>
                <w:rFonts w:ascii="Arial" w:hAnsi="Arial" w:cs="Arial"/>
              </w:rPr>
            </w:pPr>
            <w:r w:rsidRPr="00742BA9">
              <w:rPr>
                <w:rFonts w:ascii="Arial" w:hAnsi="Arial" w:cs="Arial"/>
              </w:rPr>
              <w:t>Tomo:</w:t>
            </w:r>
          </w:p>
          <w:p w14:paraId="026AED2C" w14:textId="77777777" w:rsidR="0023141F" w:rsidRPr="00742BA9" w:rsidRDefault="0023141F" w:rsidP="00742BA9">
            <w:pPr>
              <w:spacing w:after="0"/>
              <w:jc w:val="both"/>
              <w:rPr>
                <w:rFonts w:ascii="Arial" w:hAnsi="Arial" w:cs="Arial"/>
              </w:rPr>
            </w:pPr>
            <w:r w:rsidRPr="00742BA9">
              <w:rPr>
                <w:rFonts w:ascii="Arial" w:hAnsi="Arial" w:cs="Arial"/>
              </w:rPr>
              <w:t>Libro:</w:t>
            </w:r>
          </w:p>
          <w:p w14:paraId="5B1972C5"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A54DBD6" w14:textId="77777777" w:rsidR="0023141F" w:rsidRPr="00742BA9" w:rsidRDefault="0023141F" w:rsidP="00742BA9">
            <w:pPr>
              <w:spacing w:after="0"/>
              <w:jc w:val="both"/>
              <w:rPr>
                <w:rFonts w:ascii="Arial" w:hAnsi="Arial" w:cs="Arial"/>
              </w:rPr>
            </w:pPr>
          </w:p>
          <w:p w14:paraId="2482A3A5" w14:textId="77777777" w:rsidR="0023141F" w:rsidRPr="00742BA9" w:rsidRDefault="0023141F" w:rsidP="00742BA9">
            <w:pPr>
              <w:spacing w:after="0"/>
              <w:jc w:val="both"/>
              <w:rPr>
                <w:rFonts w:ascii="Arial" w:hAnsi="Arial" w:cs="Arial"/>
              </w:rPr>
            </w:pPr>
            <w:r w:rsidRPr="00742BA9">
              <w:rPr>
                <w:rFonts w:ascii="Arial" w:hAnsi="Arial" w:cs="Arial"/>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2CCB101" w14:textId="77777777" w:rsidR="0023141F" w:rsidRPr="00742BA9" w:rsidRDefault="0023141F" w:rsidP="00742BA9">
            <w:pPr>
              <w:spacing w:after="0"/>
              <w:jc w:val="both"/>
              <w:rPr>
                <w:rFonts w:ascii="Arial" w:hAnsi="Arial" w:cs="Arial"/>
              </w:rPr>
            </w:pPr>
          </w:p>
          <w:p w14:paraId="41AF58D1" w14:textId="77777777" w:rsidR="0023141F" w:rsidRPr="00742BA9" w:rsidRDefault="0023141F" w:rsidP="00742BA9">
            <w:pPr>
              <w:spacing w:after="0"/>
              <w:jc w:val="both"/>
              <w:rPr>
                <w:rFonts w:ascii="Arial" w:hAnsi="Arial" w:cs="Arial"/>
              </w:rPr>
            </w:pPr>
            <w:r w:rsidRPr="00742BA9">
              <w:rPr>
                <w:rFonts w:ascii="Arial" w:hAnsi="Arial" w:cs="Arial"/>
              </w:rPr>
              <w:t>Para Personas Físicas:</w:t>
            </w:r>
          </w:p>
          <w:p w14:paraId="7EEF2183" w14:textId="77777777" w:rsidR="0023141F" w:rsidRPr="00742BA9" w:rsidRDefault="0023141F" w:rsidP="00742BA9">
            <w:pPr>
              <w:spacing w:after="0"/>
              <w:jc w:val="both"/>
              <w:rPr>
                <w:rFonts w:ascii="Arial" w:hAnsi="Arial" w:cs="Arial"/>
              </w:rPr>
            </w:pPr>
            <w:r w:rsidRPr="00742BA9">
              <w:rPr>
                <w:rFonts w:ascii="Arial" w:hAnsi="Arial" w:cs="Arial"/>
              </w:rPr>
              <w:t>Número de folio de la Credencial para Votar:</w:t>
            </w:r>
          </w:p>
          <w:p w14:paraId="36E5ABC1" w14:textId="77777777" w:rsidR="0023141F" w:rsidRPr="00742BA9" w:rsidRDefault="0023141F" w:rsidP="00742BA9">
            <w:pPr>
              <w:spacing w:after="0"/>
              <w:jc w:val="both"/>
              <w:rPr>
                <w:rFonts w:ascii="Arial" w:hAnsi="Arial" w:cs="Arial"/>
              </w:rPr>
            </w:pPr>
          </w:p>
        </w:tc>
      </w:tr>
      <w:tr w:rsidR="0023141F" w:rsidRPr="00742BA9" w14:paraId="6C9B20A4" w14:textId="77777777"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6C64A858" w14:textId="77777777" w:rsidR="0023141F" w:rsidRPr="00742BA9" w:rsidRDefault="0023141F" w:rsidP="00742BA9">
            <w:pPr>
              <w:spacing w:after="0"/>
              <w:jc w:val="both"/>
              <w:rPr>
                <w:rFonts w:ascii="Arial" w:hAnsi="Arial" w:cs="Arial"/>
              </w:rPr>
            </w:pPr>
          </w:p>
        </w:tc>
      </w:tr>
      <w:tr w:rsidR="0023141F" w:rsidRPr="00742BA9" w14:paraId="6EA34A06" w14:textId="77777777" w:rsidTr="009062A7">
        <w:trPr>
          <w:cantSplit/>
          <w:trHeight w:val="1134"/>
        </w:trPr>
        <w:tc>
          <w:tcPr>
            <w:tcW w:w="426" w:type="dxa"/>
            <w:shd w:val="clear" w:color="auto" w:fill="000000"/>
            <w:textDirection w:val="btLr"/>
            <w:vAlign w:val="center"/>
          </w:tcPr>
          <w:p w14:paraId="16402A58" w14:textId="77777777" w:rsidR="0023141F" w:rsidRPr="00742BA9" w:rsidRDefault="0023141F" w:rsidP="00742BA9">
            <w:pPr>
              <w:spacing w:after="0"/>
              <w:jc w:val="both"/>
              <w:rPr>
                <w:rFonts w:ascii="Arial" w:hAnsi="Arial" w:cs="Arial"/>
              </w:rPr>
            </w:pPr>
            <w:r w:rsidRPr="00742BA9">
              <w:rPr>
                <w:rFonts w:ascii="Arial" w:hAnsi="Arial" w:cs="Arial"/>
              </w:rPr>
              <w:lastRenderedPageBreak/>
              <w:t>P O D E R</w:t>
            </w:r>
          </w:p>
        </w:tc>
        <w:tc>
          <w:tcPr>
            <w:tcW w:w="9639" w:type="dxa"/>
            <w:gridSpan w:val="2"/>
          </w:tcPr>
          <w:p w14:paraId="36A521B3" w14:textId="77777777" w:rsidR="0023141F" w:rsidRPr="00742BA9" w:rsidRDefault="0023141F" w:rsidP="00742BA9">
            <w:pPr>
              <w:spacing w:after="0"/>
              <w:jc w:val="both"/>
              <w:rPr>
                <w:rFonts w:ascii="Arial" w:hAnsi="Arial" w:cs="Arial"/>
              </w:rPr>
            </w:pPr>
            <w:r w:rsidRPr="00742BA9">
              <w:rPr>
                <w:rFonts w:ascii="Arial" w:hAnsi="Arial" w:cs="Arial"/>
              </w:rPr>
              <w:t xml:space="preserve">Para Personas Físicas o </w:t>
            </w:r>
            <w:r w:rsidR="00100C08" w:rsidRPr="00742BA9">
              <w:rPr>
                <w:rFonts w:ascii="Arial" w:hAnsi="Arial" w:cs="Arial"/>
              </w:rPr>
              <w:t xml:space="preserve">Morales </w:t>
            </w:r>
            <w:r w:rsidRPr="00742BA9">
              <w:rPr>
                <w:rFonts w:ascii="Arial" w:hAnsi="Arial" w:cs="Arial"/>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742BA9">
              <w:rPr>
                <w:rFonts w:ascii="Arial" w:hAnsi="Arial" w:cs="Arial"/>
              </w:rPr>
              <w:t>Morales</w:t>
            </w:r>
            <w:r w:rsidRPr="00742BA9">
              <w:rPr>
                <w:rFonts w:ascii="Arial" w:hAnsi="Arial" w:cs="Arial"/>
              </w:rPr>
              <w:t xml:space="preserve"> y el poder se otorgue en la escritura del acta constitutiva, manifestarlo en este cuadro)</w:t>
            </w:r>
          </w:p>
          <w:p w14:paraId="780A9E8D" w14:textId="77777777" w:rsidR="0023141F" w:rsidRPr="00742BA9" w:rsidRDefault="0023141F" w:rsidP="00742BA9">
            <w:pPr>
              <w:spacing w:after="0"/>
              <w:jc w:val="both"/>
              <w:rPr>
                <w:rFonts w:ascii="Arial" w:hAnsi="Arial" w:cs="Arial"/>
              </w:rPr>
            </w:pPr>
          </w:p>
          <w:p w14:paraId="4A716ED9" w14:textId="77777777" w:rsidR="0023141F" w:rsidRPr="00742BA9" w:rsidRDefault="0023141F" w:rsidP="00742BA9">
            <w:pPr>
              <w:spacing w:after="0"/>
              <w:jc w:val="both"/>
              <w:rPr>
                <w:rFonts w:ascii="Arial" w:hAnsi="Arial" w:cs="Arial"/>
              </w:rPr>
            </w:pPr>
            <w:r w:rsidRPr="00742BA9">
              <w:rPr>
                <w:rFonts w:ascii="Arial" w:hAnsi="Arial" w:cs="Arial"/>
              </w:rPr>
              <w:t>Número de Escritura Pública:</w:t>
            </w:r>
          </w:p>
          <w:p w14:paraId="7CB65CC3" w14:textId="77777777" w:rsidR="0023141F" w:rsidRPr="00742BA9" w:rsidRDefault="0023141F" w:rsidP="00742BA9">
            <w:pPr>
              <w:spacing w:after="0"/>
              <w:jc w:val="both"/>
              <w:rPr>
                <w:rFonts w:ascii="Arial" w:hAnsi="Arial" w:cs="Arial"/>
              </w:rPr>
            </w:pPr>
            <w:r w:rsidRPr="00742BA9">
              <w:rPr>
                <w:rFonts w:ascii="Arial" w:hAnsi="Arial" w:cs="Arial"/>
              </w:rPr>
              <w:t>Tipo de poder:</w:t>
            </w:r>
          </w:p>
          <w:p w14:paraId="7B118E30" w14:textId="77777777" w:rsidR="0023141F" w:rsidRPr="00742BA9" w:rsidRDefault="0023141F" w:rsidP="00742BA9">
            <w:pPr>
              <w:spacing w:after="0"/>
              <w:jc w:val="both"/>
              <w:rPr>
                <w:rFonts w:ascii="Arial" w:hAnsi="Arial" w:cs="Arial"/>
              </w:rPr>
            </w:pPr>
            <w:r w:rsidRPr="00742BA9">
              <w:rPr>
                <w:rFonts w:ascii="Arial" w:hAnsi="Arial" w:cs="Arial"/>
              </w:rPr>
              <w:t>Nombre del Fedatario Público, mencionando si es Titular o Suplente:</w:t>
            </w:r>
          </w:p>
          <w:p w14:paraId="6B88B043" w14:textId="77777777" w:rsidR="0023141F" w:rsidRPr="00742BA9" w:rsidRDefault="0023141F" w:rsidP="00742BA9">
            <w:pPr>
              <w:spacing w:after="0"/>
              <w:jc w:val="both"/>
              <w:rPr>
                <w:rFonts w:ascii="Arial" w:hAnsi="Arial" w:cs="Arial"/>
              </w:rPr>
            </w:pPr>
            <w:r w:rsidRPr="00742BA9">
              <w:rPr>
                <w:rFonts w:ascii="Arial" w:hAnsi="Arial" w:cs="Arial"/>
              </w:rPr>
              <w:t>Fecha de inscripción en el Registro Público de la Propiedad y de Comercio:</w:t>
            </w:r>
          </w:p>
          <w:p w14:paraId="75DED8AC" w14:textId="77777777" w:rsidR="0023141F" w:rsidRPr="00742BA9" w:rsidRDefault="0023141F" w:rsidP="00742BA9">
            <w:pPr>
              <w:spacing w:after="0"/>
              <w:jc w:val="both"/>
              <w:rPr>
                <w:rFonts w:ascii="Arial" w:hAnsi="Arial" w:cs="Arial"/>
              </w:rPr>
            </w:pPr>
            <w:r w:rsidRPr="00742BA9">
              <w:rPr>
                <w:rFonts w:ascii="Arial" w:hAnsi="Arial" w:cs="Arial"/>
              </w:rPr>
              <w:t>Tomo:</w:t>
            </w:r>
          </w:p>
          <w:p w14:paraId="012B32B4" w14:textId="77777777" w:rsidR="0023141F" w:rsidRPr="00742BA9" w:rsidRDefault="0023141F" w:rsidP="00742BA9">
            <w:pPr>
              <w:spacing w:after="0"/>
              <w:jc w:val="both"/>
              <w:rPr>
                <w:rFonts w:ascii="Arial" w:hAnsi="Arial" w:cs="Arial"/>
              </w:rPr>
            </w:pPr>
            <w:r w:rsidRPr="00742BA9">
              <w:rPr>
                <w:rFonts w:ascii="Arial" w:hAnsi="Arial" w:cs="Arial"/>
              </w:rPr>
              <w:t xml:space="preserve">Libro: </w:t>
            </w:r>
          </w:p>
          <w:p w14:paraId="7144CC60" w14:textId="77777777" w:rsidR="0023141F" w:rsidRPr="00742BA9" w:rsidRDefault="0023141F" w:rsidP="00742BA9">
            <w:pPr>
              <w:spacing w:after="0"/>
              <w:jc w:val="both"/>
              <w:rPr>
                <w:rFonts w:ascii="Arial" w:hAnsi="Arial" w:cs="Arial"/>
              </w:rPr>
            </w:pPr>
            <w:r w:rsidRPr="00742BA9">
              <w:rPr>
                <w:rFonts w:ascii="Arial" w:hAnsi="Arial" w:cs="Arial"/>
              </w:rPr>
              <w:t>Agregado con número al Apéndice:</w:t>
            </w:r>
          </w:p>
          <w:p w14:paraId="7761666D" w14:textId="77777777" w:rsidR="0023141F" w:rsidRPr="00742BA9" w:rsidRDefault="0023141F" w:rsidP="00742BA9">
            <w:pPr>
              <w:spacing w:after="0"/>
              <w:jc w:val="both"/>
              <w:rPr>
                <w:rFonts w:ascii="Arial" w:hAnsi="Arial" w:cs="Arial"/>
              </w:rPr>
            </w:pPr>
            <w:r w:rsidRPr="00742BA9">
              <w:rPr>
                <w:rFonts w:ascii="Arial" w:hAnsi="Arial" w:cs="Arial"/>
              </w:rPr>
              <w:t>Lugar y fecha de expedición:</w:t>
            </w:r>
          </w:p>
        </w:tc>
      </w:tr>
      <w:tr w:rsidR="0023141F" w:rsidRPr="00742BA9" w14:paraId="69ACE700" w14:textId="77777777" w:rsidTr="009062A7">
        <w:trPr>
          <w:cantSplit/>
          <w:trHeight w:val="1175"/>
        </w:trPr>
        <w:tc>
          <w:tcPr>
            <w:tcW w:w="426" w:type="dxa"/>
            <w:shd w:val="clear" w:color="auto" w:fill="000000"/>
            <w:textDirection w:val="btLr"/>
            <w:vAlign w:val="center"/>
          </w:tcPr>
          <w:p w14:paraId="095BADB6" w14:textId="77777777" w:rsidR="0023141F" w:rsidRPr="00742BA9" w:rsidRDefault="0023141F" w:rsidP="00742BA9">
            <w:pPr>
              <w:spacing w:after="0"/>
              <w:jc w:val="both"/>
              <w:rPr>
                <w:rFonts w:ascii="Arial" w:hAnsi="Arial" w:cs="Arial"/>
              </w:rPr>
            </w:pPr>
          </w:p>
        </w:tc>
        <w:tc>
          <w:tcPr>
            <w:tcW w:w="9639" w:type="dxa"/>
            <w:gridSpan w:val="2"/>
          </w:tcPr>
          <w:p w14:paraId="1D23D764"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030ADA9E"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Clasificación de la empresa:</w:t>
            </w:r>
          </w:p>
          <w:p w14:paraId="52719738" w14:textId="77777777" w:rsidR="0023141F" w:rsidRPr="00742BA9" w:rsidRDefault="005153EC"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7456" behindDoc="0" locked="0" layoutInCell="1" allowOverlap="1" wp14:anchorId="693EC7CD" wp14:editId="2883E721">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BC486B"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742BA9">
              <w:rPr>
                <w:rFonts w:ascii="Arial" w:hAnsi="Arial" w:cs="Arial"/>
                <w:noProof/>
                <w:lang w:eastAsia="es-MX"/>
              </w:rPr>
              <mc:AlternateContent>
                <mc:Choice Requires="wps">
                  <w:drawing>
                    <wp:anchor distT="0" distB="0" distL="114300" distR="114300" simplePos="0" relativeHeight="251660288" behindDoc="0" locked="0" layoutInCell="1" allowOverlap="1" wp14:anchorId="6746A6CA" wp14:editId="1C79905E">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5857372"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1312" behindDoc="0" locked="0" layoutInCell="1" allowOverlap="1" wp14:anchorId="7EA418B9" wp14:editId="78556258">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4EB3F1"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742BA9">
              <w:rPr>
                <w:rFonts w:ascii="Arial" w:hAnsi="Arial" w:cs="Arial"/>
                <w:noProof/>
                <w:lang w:eastAsia="es-MX"/>
              </w:rPr>
              <mc:AlternateContent>
                <mc:Choice Requires="wps">
                  <w:drawing>
                    <wp:anchor distT="0" distB="0" distL="114300" distR="114300" simplePos="0" relativeHeight="251662336" behindDoc="0" locked="0" layoutInCell="1" allowOverlap="1" wp14:anchorId="7EAAD4F5" wp14:editId="7AB8B91B">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9FB151B"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14:paraId="6AC3258C"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Micro                    Pequeña                    Mediana                  Grande</w:t>
            </w:r>
          </w:p>
          <w:p w14:paraId="5B8453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7E80BE07"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p>
          <w:p w14:paraId="2C071F69"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Tipo de empresa: </w:t>
            </w:r>
          </w:p>
          <w:p w14:paraId="284CC534" w14:textId="77777777" w:rsidR="0023141F" w:rsidRPr="00742BA9" w:rsidRDefault="0098186B"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noProof/>
                <w:lang w:eastAsia="es-MX"/>
              </w:rPr>
              <mc:AlternateContent>
                <mc:Choice Requires="wps">
                  <w:drawing>
                    <wp:anchor distT="0" distB="0" distL="114300" distR="114300" simplePos="0" relativeHeight="251668480" behindDoc="0" locked="0" layoutInCell="1" allowOverlap="1" wp14:anchorId="1BA235A0" wp14:editId="38EFF57F">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6426FE0"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sidRPr="00742BA9">
              <w:rPr>
                <w:rFonts w:ascii="Arial" w:hAnsi="Arial" w:cs="Arial"/>
                <w:noProof/>
                <w:lang w:eastAsia="es-MX"/>
              </w:rPr>
              <mc:AlternateContent>
                <mc:Choice Requires="wps">
                  <w:drawing>
                    <wp:anchor distT="0" distB="0" distL="114300" distR="114300" simplePos="0" relativeHeight="251666432" behindDoc="0" locked="0" layoutInCell="1" allowOverlap="1" wp14:anchorId="68A9CFB8" wp14:editId="5592A3BA">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0EDD634"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5408" behindDoc="0" locked="0" layoutInCell="1" allowOverlap="1" wp14:anchorId="75A00742" wp14:editId="17437660">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21FE9D"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4384" behindDoc="0" locked="0" layoutInCell="1" allowOverlap="1" wp14:anchorId="1220FD0C" wp14:editId="1698635E">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B3866D3"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63360" behindDoc="0" locked="0" layoutInCell="1" allowOverlap="1" wp14:anchorId="6F28D4DA" wp14:editId="0C7AA8E2">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A6D3384"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sidRPr="00742BA9">
              <w:rPr>
                <w:rFonts w:ascii="Arial" w:hAnsi="Arial" w:cs="Arial"/>
                <w:noProof/>
                <w:lang w:eastAsia="es-MX"/>
              </w:rPr>
              <mc:AlternateContent>
                <mc:Choice Requires="wps">
                  <w:drawing>
                    <wp:anchor distT="0" distB="0" distL="114300" distR="114300" simplePos="0" relativeHeight="251659264" behindDoc="0" locked="0" layoutInCell="1" allowOverlap="1" wp14:anchorId="58AD98FA" wp14:editId="16D2957A">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7AAA04C"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14:paraId="24362F5D" w14:textId="77777777" w:rsidR="0023141F" w:rsidRPr="00742BA9" w:rsidRDefault="0023141F" w:rsidP="00742BA9">
            <w:pPr>
              <w:pBdr>
                <w:left w:val="single" w:sz="4" w:space="4" w:color="auto"/>
                <w:bottom w:val="single" w:sz="4" w:space="1" w:color="auto"/>
                <w:right w:val="single" w:sz="4" w:space="4" w:color="auto"/>
              </w:pBdr>
              <w:spacing w:after="0"/>
              <w:jc w:val="both"/>
              <w:rPr>
                <w:rFonts w:ascii="Arial" w:hAnsi="Arial" w:cs="Arial"/>
              </w:rPr>
            </w:pPr>
            <w:r w:rsidRPr="00742BA9">
              <w:rPr>
                <w:rFonts w:ascii="Arial" w:hAnsi="Arial" w:cs="Arial"/>
              </w:rPr>
              <w:t xml:space="preserve">Comercializadora               Productora             Servicio             </w:t>
            </w:r>
            <w:r w:rsidR="009953F6" w:rsidRPr="00742BA9">
              <w:rPr>
                <w:rFonts w:ascii="Arial" w:hAnsi="Arial" w:cs="Arial"/>
              </w:rPr>
              <w:t>NACIONAL</w:t>
            </w:r>
            <w:r w:rsidRPr="00742BA9">
              <w:rPr>
                <w:rFonts w:ascii="Arial" w:hAnsi="Arial" w:cs="Arial"/>
              </w:rPr>
              <w:t xml:space="preserve">            </w:t>
            </w:r>
            <w:proofErr w:type="spellStart"/>
            <w:r w:rsidR="00CD2A26" w:rsidRPr="00742BA9">
              <w:rPr>
                <w:rFonts w:ascii="Arial" w:hAnsi="Arial" w:cs="Arial"/>
              </w:rPr>
              <w:t>Nacional</w:t>
            </w:r>
            <w:proofErr w:type="spellEnd"/>
            <w:r w:rsidRPr="00742BA9">
              <w:rPr>
                <w:rFonts w:ascii="Arial" w:hAnsi="Arial" w:cs="Arial"/>
              </w:rPr>
              <w:t xml:space="preserve">           Inter-</w:t>
            </w:r>
          </w:p>
          <w:p w14:paraId="4DC3C399" w14:textId="77777777" w:rsidR="0023141F" w:rsidRPr="00742BA9" w:rsidRDefault="0023141F" w:rsidP="00742BA9">
            <w:pPr>
              <w:spacing w:after="0"/>
              <w:jc w:val="both"/>
              <w:rPr>
                <w:rFonts w:ascii="Arial" w:hAnsi="Arial" w:cs="Arial"/>
                <w:i/>
              </w:rPr>
            </w:pPr>
          </w:p>
          <w:p w14:paraId="6A33A2FD" w14:textId="78A741CD" w:rsidR="0023141F" w:rsidRPr="00742BA9" w:rsidRDefault="0023141F" w:rsidP="00742BA9">
            <w:pPr>
              <w:spacing w:after="0"/>
              <w:jc w:val="both"/>
              <w:rPr>
                <w:rFonts w:ascii="Arial" w:hAnsi="Arial" w:cs="Arial"/>
                <w:i/>
              </w:rPr>
            </w:pPr>
            <w:r w:rsidRPr="00742BA9">
              <w:rPr>
                <w:rFonts w:ascii="Arial" w:hAnsi="Arial" w:cs="Arial"/>
                <w:i/>
              </w:rPr>
              <w:t>Presentar copias certificadas del Acta Constit</w:t>
            </w:r>
            <w:r w:rsidR="00270F61" w:rsidRPr="00742BA9">
              <w:rPr>
                <w:rFonts w:ascii="Arial" w:hAnsi="Arial" w:cs="Arial"/>
                <w:i/>
              </w:rPr>
              <w:t>utiva y de ser aplicable Poder Especial o G</w:t>
            </w:r>
            <w:r w:rsidRPr="00742BA9">
              <w:rPr>
                <w:rFonts w:ascii="Arial" w:hAnsi="Arial" w:cs="Arial"/>
                <w:i/>
              </w:rPr>
              <w:t xml:space="preserve">eneral </w:t>
            </w:r>
            <w:r w:rsidR="004B67D4" w:rsidRPr="00742BA9">
              <w:rPr>
                <w:rFonts w:ascii="Arial" w:hAnsi="Arial" w:cs="Arial"/>
                <w:i/>
              </w:rPr>
              <w:t>ello conjuntamente</w:t>
            </w:r>
            <w:r w:rsidRPr="00742BA9">
              <w:rPr>
                <w:rFonts w:ascii="Arial" w:hAnsi="Arial" w:cs="Arial"/>
                <w:i/>
              </w:rPr>
              <w:t xml:space="preserve"> con copias simples de la documentación de soporte, las copias certificadas se devolverán previo cotejo de ello.</w:t>
            </w:r>
          </w:p>
          <w:p w14:paraId="5A00BF04" w14:textId="77777777" w:rsidR="0023141F" w:rsidRPr="00742BA9" w:rsidRDefault="0023141F" w:rsidP="00742BA9">
            <w:pPr>
              <w:spacing w:after="0"/>
              <w:jc w:val="both"/>
              <w:rPr>
                <w:rFonts w:ascii="Arial" w:hAnsi="Arial" w:cs="Arial"/>
                <w:i/>
              </w:rPr>
            </w:pPr>
            <w:r w:rsidRPr="00742BA9">
              <w:rPr>
                <w:rFonts w:ascii="Arial" w:hAnsi="Arial" w:cs="Arial"/>
                <w:i/>
              </w:rPr>
              <w:t xml:space="preserve">                                                                                                                                          </w:t>
            </w:r>
            <w:r w:rsidR="009953F6" w:rsidRPr="00742BA9">
              <w:rPr>
                <w:rFonts w:ascii="Arial" w:hAnsi="Arial" w:cs="Arial"/>
                <w:i/>
              </w:rPr>
              <w:t>NACIONAL</w:t>
            </w:r>
          </w:p>
        </w:tc>
      </w:tr>
    </w:tbl>
    <w:p w14:paraId="2926D014" w14:textId="77777777" w:rsidR="0023141F" w:rsidRPr="00742BA9" w:rsidRDefault="0023141F" w:rsidP="00742BA9">
      <w:pPr>
        <w:spacing w:after="0"/>
        <w:jc w:val="both"/>
        <w:rPr>
          <w:rFonts w:ascii="Arial" w:hAnsi="Arial" w:cs="Arial"/>
        </w:rPr>
      </w:pPr>
    </w:p>
    <w:p w14:paraId="51096A61" w14:textId="77777777" w:rsidR="0023141F" w:rsidRPr="00742BA9" w:rsidRDefault="0023141F" w:rsidP="00742BA9">
      <w:pPr>
        <w:spacing w:after="0"/>
        <w:jc w:val="both"/>
        <w:rPr>
          <w:rFonts w:ascii="Arial" w:hAnsi="Arial" w:cs="Arial"/>
        </w:rPr>
      </w:pPr>
    </w:p>
    <w:p w14:paraId="7142E047" w14:textId="77777777" w:rsidR="0023141F" w:rsidRPr="00742BA9" w:rsidRDefault="0023141F" w:rsidP="00742BA9">
      <w:pPr>
        <w:spacing w:after="0"/>
        <w:jc w:val="both"/>
        <w:rPr>
          <w:rFonts w:ascii="Arial" w:hAnsi="Arial" w:cs="Arial"/>
        </w:rPr>
      </w:pPr>
      <w:r w:rsidRPr="00742BA9">
        <w:rPr>
          <w:rFonts w:ascii="Arial" w:hAnsi="Arial" w:cs="Arial"/>
        </w:rPr>
        <w:t>PROTESTO LO NECESARIO</w:t>
      </w:r>
    </w:p>
    <w:p w14:paraId="2DA30A37" w14:textId="77777777" w:rsidR="0023141F" w:rsidRPr="00742BA9" w:rsidRDefault="0023141F" w:rsidP="00742BA9">
      <w:pPr>
        <w:spacing w:after="0"/>
        <w:jc w:val="both"/>
        <w:rPr>
          <w:rFonts w:ascii="Arial" w:hAnsi="Arial" w:cs="Arial"/>
        </w:rPr>
      </w:pPr>
    </w:p>
    <w:p w14:paraId="62CBB4B9" w14:textId="77777777" w:rsidR="0023141F" w:rsidRPr="00742BA9" w:rsidRDefault="0023141F" w:rsidP="00742BA9">
      <w:pPr>
        <w:spacing w:after="0"/>
        <w:jc w:val="both"/>
        <w:rPr>
          <w:rFonts w:ascii="Arial" w:hAnsi="Arial" w:cs="Arial"/>
        </w:rPr>
      </w:pPr>
    </w:p>
    <w:p w14:paraId="3BE107C1" w14:textId="77777777" w:rsidR="0023141F" w:rsidRPr="00742BA9" w:rsidRDefault="0023141F" w:rsidP="00742BA9">
      <w:pPr>
        <w:spacing w:after="0"/>
        <w:jc w:val="both"/>
        <w:rPr>
          <w:rFonts w:ascii="Arial" w:hAnsi="Arial" w:cs="Arial"/>
        </w:rPr>
      </w:pPr>
    </w:p>
    <w:p w14:paraId="42F35C31" w14:textId="77777777"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14:paraId="0D249EEB" w14:textId="77777777"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0F14C0D" w14:textId="77777777" w:rsidR="0023141F" w:rsidRPr="00742BA9" w:rsidRDefault="0023141F" w:rsidP="00742BA9">
      <w:pPr>
        <w:spacing w:after="0"/>
        <w:jc w:val="both"/>
        <w:rPr>
          <w:rFonts w:ascii="Arial" w:hAnsi="Arial" w:cs="Arial"/>
          <w:b/>
        </w:rPr>
      </w:pPr>
      <w:r w:rsidRPr="00742BA9">
        <w:rPr>
          <w:rFonts w:ascii="Arial" w:hAnsi="Arial" w:cs="Arial"/>
        </w:rPr>
        <w:t>y/o su Representante Legal</w:t>
      </w:r>
    </w:p>
    <w:p w14:paraId="53FF6EC8" w14:textId="77777777" w:rsidR="00742BA9" w:rsidRDefault="00742BA9" w:rsidP="00742BA9">
      <w:pPr>
        <w:spacing w:after="0"/>
        <w:jc w:val="both"/>
        <w:rPr>
          <w:rFonts w:ascii="Arial" w:hAnsi="Arial" w:cs="Arial"/>
          <w:b/>
        </w:rPr>
      </w:pPr>
    </w:p>
    <w:p w14:paraId="0949C341" w14:textId="44D3E380" w:rsidR="00742BA9" w:rsidRDefault="00742BA9" w:rsidP="00742BA9">
      <w:pPr>
        <w:spacing w:after="0"/>
        <w:jc w:val="both"/>
        <w:rPr>
          <w:rFonts w:ascii="Arial" w:hAnsi="Arial" w:cs="Arial"/>
          <w:b/>
        </w:rPr>
      </w:pPr>
    </w:p>
    <w:p w14:paraId="0FCB8FFA" w14:textId="0F5F2192" w:rsidR="00D12E96" w:rsidRDefault="00D12E96" w:rsidP="00742BA9">
      <w:pPr>
        <w:spacing w:after="0"/>
        <w:jc w:val="both"/>
        <w:rPr>
          <w:rFonts w:ascii="Arial" w:hAnsi="Arial" w:cs="Arial"/>
          <w:b/>
        </w:rPr>
      </w:pPr>
    </w:p>
    <w:p w14:paraId="4F9796E9" w14:textId="05853D51" w:rsidR="00D12E96" w:rsidRDefault="00D12E96" w:rsidP="00742BA9">
      <w:pPr>
        <w:spacing w:after="0"/>
        <w:jc w:val="both"/>
        <w:rPr>
          <w:rFonts w:ascii="Arial" w:hAnsi="Arial" w:cs="Arial"/>
          <w:b/>
        </w:rPr>
      </w:pPr>
    </w:p>
    <w:p w14:paraId="638E09A4" w14:textId="5B14C1C7" w:rsidR="00D12E96" w:rsidRDefault="00D12E96" w:rsidP="00742BA9">
      <w:pPr>
        <w:spacing w:after="0"/>
        <w:jc w:val="both"/>
        <w:rPr>
          <w:rFonts w:ascii="Arial" w:hAnsi="Arial" w:cs="Arial"/>
          <w:b/>
        </w:rPr>
      </w:pPr>
    </w:p>
    <w:p w14:paraId="465ACA08" w14:textId="24056D79" w:rsidR="00D12E96" w:rsidRDefault="00D12E96" w:rsidP="00742BA9">
      <w:pPr>
        <w:spacing w:after="0"/>
        <w:jc w:val="both"/>
        <w:rPr>
          <w:rFonts w:ascii="Arial" w:hAnsi="Arial" w:cs="Arial"/>
          <w:b/>
        </w:rPr>
      </w:pPr>
    </w:p>
    <w:p w14:paraId="7F458941" w14:textId="29AF7BB3" w:rsidR="00D12E96" w:rsidRDefault="00D12E96" w:rsidP="00742BA9">
      <w:pPr>
        <w:spacing w:after="0"/>
        <w:jc w:val="both"/>
        <w:rPr>
          <w:rFonts w:ascii="Arial" w:hAnsi="Arial" w:cs="Arial"/>
          <w:b/>
        </w:rPr>
      </w:pPr>
    </w:p>
    <w:p w14:paraId="4C2949E2" w14:textId="6704445B" w:rsidR="00D12E96" w:rsidRDefault="00D12E96" w:rsidP="00742BA9">
      <w:pPr>
        <w:spacing w:after="0"/>
        <w:jc w:val="both"/>
        <w:rPr>
          <w:rFonts w:ascii="Arial" w:hAnsi="Arial" w:cs="Arial"/>
          <w:b/>
        </w:rPr>
      </w:pPr>
    </w:p>
    <w:p w14:paraId="29BF4E6C" w14:textId="2B304646" w:rsidR="00D12E96" w:rsidRDefault="00D12E96" w:rsidP="00742BA9">
      <w:pPr>
        <w:spacing w:after="0"/>
        <w:jc w:val="both"/>
        <w:rPr>
          <w:rFonts w:ascii="Arial" w:hAnsi="Arial" w:cs="Arial"/>
          <w:b/>
        </w:rPr>
      </w:pPr>
    </w:p>
    <w:p w14:paraId="7604B861" w14:textId="2E224FFC" w:rsidR="00D12E96" w:rsidRDefault="00D12E96" w:rsidP="00742BA9">
      <w:pPr>
        <w:spacing w:after="0"/>
        <w:jc w:val="both"/>
        <w:rPr>
          <w:rFonts w:ascii="Arial" w:hAnsi="Arial" w:cs="Arial"/>
          <w:b/>
        </w:rPr>
      </w:pPr>
    </w:p>
    <w:p w14:paraId="75633C01" w14:textId="03FFD791" w:rsidR="00D12E96" w:rsidRDefault="00D12E96" w:rsidP="00742BA9">
      <w:pPr>
        <w:spacing w:after="0"/>
        <w:jc w:val="both"/>
        <w:rPr>
          <w:rFonts w:ascii="Arial" w:hAnsi="Arial" w:cs="Arial"/>
          <w:b/>
        </w:rPr>
      </w:pPr>
    </w:p>
    <w:p w14:paraId="08FD900C" w14:textId="028BE2F2" w:rsidR="00E755A8" w:rsidRDefault="00E755A8" w:rsidP="00742BA9">
      <w:pPr>
        <w:spacing w:after="0"/>
        <w:jc w:val="both"/>
        <w:rPr>
          <w:rFonts w:ascii="Arial" w:hAnsi="Arial" w:cs="Arial"/>
          <w:b/>
        </w:rPr>
      </w:pPr>
    </w:p>
    <w:p w14:paraId="4B8E1570" w14:textId="77777777" w:rsidR="00E755A8" w:rsidRDefault="00E755A8" w:rsidP="00742BA9">
      <w:pPr>
        <w:spacing w:after="0"/>
        <w:jc w:val="both"/>
        <w:rPr>
          <w:rFonts w:ascii="Arial" w:hAnsi="Arial" w:cs="Arial"/>
          <w:b/>
        </w:rPr>
      </w:pPr>
    </w:p>
    <w:p w14:paraId="73F410EA" w14:textId="77777777" w:rsidR="00113A30" w:rsidRDefault="00113A30" w:rsidP="00742BA9">
      <w:pPr>
        <w:spacing w:after="0"/>
        <w:jc w:val="both"/>
        <w:rPr>
          <w:rFonts w:ascii="Arial" w:hAnsi="Arial" w:cs="Arial"/>
          <w:b/>
        </w:rPr>
      </w:pPr>
    </w:p>
    <w:p w14:paraId="11343F7F" w14:textId="1C74AE33" w:rsidR="00D12E96" w:rsidRDefault="00D12E96" w:rsidP="00742BA9">
      <w:pPr>
        <w:spacing w:after="0"/>
        <w:jc w:val="both"/>
        <w:rPr>
          <w:rFonts w:ascii="Arial" w:hAnsi="Arial" w:cs="Arial"/>
          <w:b/>
        </w:rPr>
      </w:pPr>
    </w:p>
    <w:p w14:paraId="434BA3CF" w14:textId="47D80867" w:rsidR="00D12E96" w:rsidRDefault="00D12E96" w:rsidP="00742BA9">
      <w:pPr>
        <w:spacing w:after="0"/>
        <w:jc w:val="both"/>
        <w:rPr>
          <w:rFonts w:ascii="Arial" w:hAnsi="Arial" w:cs="Arial"/>
          <w:b/>
        </w:rPr>
      </w:pPr>
    </w:p>
    <w:p w14:paraId="45C726D8" w14:textId="77777777" w:rsidR="00D12E96" w:rsidRDefault="00D12E96" w:rsidP="00742BA9">
      <w:pPr>
        <w:spacing w:after="0"/>
        <w:jc w:val="both"/>
        <w:rPr>
          <w:rFonts w:ascii="Arial" w:hAnsi="Arial" w:cs="Arial"/>
          <w:b/>
        </w:rPr>
      </w:pPr>
    </w:p>
    <w:p w14:paraId="6DD44ADC" w14:textId="77777777" w:rsidR="002D5AA5" w:rsidRPr="00742BA9" w:rsidRDefault="002D5AA5" w:rsidP="00822922">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14:paraId="0448C73F" w14:textId="77777777" w:rsidR="002D5AA5" w:rsidRPr="00742BA9" w:rsidRDefault="002D5AA5" w:rsidP="00822922">
      <w:pPr>
        <w:spacing w:after="0"/>
        <w:jc w:val="center"/>
        <w:rPr>
          <w:rFonts w:ascii="Arial" w:hAnsi="Arial" w:cs="Arial"/>
          <w:b/>
        </w:rPr>
      </w:pPr>
      <w:r w:rsidRPr="00742BA9">
        <w:rPr>
          <w:rFonts w:ascii="Arial" w:hAnsi="Arial" w:cs="Arial"/>
          <w:b/>
        </w:rPr>
        <w:t>“BASES DE LICITACIÓN”</w:t>
      </w:r>
    </w:p>
    <w:p w14:paraId="77106FF5" w14:textId="7F5EC9AE" w:rsidR="002D5AA5" w:rsidRPr="00517BD9" w:rsidRDefault="005D62D0" w:rsidP="00822922">
      <w:pPr>
        <w:spacing w:after="0" w:line="240" w:lineRule="auto"/>
        <w:jc w:val="center"/>
        <w:rPr>
          <w:rFonts w:ascii="Arial" w:hAnsi="Arial" w:cs="Arial"/>
          <w:b/>
          <w:color w:val="000000" w:themeColor="text1"/>
        </w:rPr>
      </w:pPr>
      <w:r w:rsidRPr="00517BD9">
        <w:rPr>
          <w:rFonts w:ascii="Arial" w:hAnsi="Arial" w:cs="Arial"/>
          <w:b/>
          <w:color w:val="000000" w:themeColor="text1"/>
        </w:rPr>
        <w:t>OPD-C</w:t>
      </w:r>
      <w:r w:rsidR="002857EA" w:rsidRPr="00517BD9">
        <w:rPr>
          <w:rFonts w:ascii="Arial" w:hAnsi="Arial" w:cs="Arial"/>
          <w:b/>
          <w:color w:val="000000" w:themeColor="text1"/>
        </w:rPr>
        <w:t>ENDI</w:t>
      </w:r>
      <w:r w:rsidR="00FC0FC4" w:rsidRPr="00517BD9">
        <w:rPr>
          <w:rFonts w:ascii="Arial" w:hAnsi="Arial" w:cs="Arial"/>
          <w:b/>
          <w:color w:val="000000" w:themeColor="text1"/>
        </w:rPr>
        <w:t>-CC</w:t>
      </w:r>
      <w:r w:rsidR="005329A8" w:rsidRPr="00517BD9">
        <w:rPr>
          <w:rFonts w:ascii="Arial" w:hAnsi="Arial" w:cs="Arial"/>
          <w:b/>
          <w:color w:val="000000" w:themeColor="text1"/>
        </w:rPr>
        <w:t>-</w:t>
      </w:r>
      <w:r w:rsidR="00BA79B4" w:rsidRPr="00517BD9">
        <w:rPr>
          <w:rFonts w:ascii="Arial" w:hAnsi="Arial" w:cs="Arial"/>
          <w:b/>
          <w:color w:val="000000" w:themeColor="text1"/>
        </w:rPr>
        <w:t>00</w:t>
      </w:r>
      <w:r w:rsidR="001A12B1">
        <w:rPr>
          <w:rFonts w:ascii="Arial" w:hAnsi="Arial" w:cs="Arial"/>
          <w:b/>
          <w:color w:val="000000" w:themeColor="text1"/>
        </w:rPr>
        <w:t>6</w:t>
      </w:r>
      <w:r w:rsidR="00A5002E" w:rsidRPr="00517BD9">
        <w:rPr>
          <w:rFonts w:ascii="Arial" w:hAnsi="Arial" w:cs="Arial"/>
          <w:b/>
          <w:color w:val="000000" w:themeColor="text1"/>
        </w:rPr>
        <w:t>/20</w:t>
      </w:r>
      <w:r w:rsidR="001C4267">
        <w:rPr>
          <w:rFonts w:ascii="Arial" w:hAnsi="Arial" w:cs="Arial"/>
          <w:b/>
          <w:color w:val="000000" w:themeColor="text1"/>
        </w:rPr>
        <w:t>23</w:t>
      </w:r>
    </w:p>
    <w:p w14:paraId="4CA4136C" w14:textId="21785142" w:rsidR="001C3287" w:rsidRPr="00517BD9" w:rsidRDefault="001A12B1" w:rsidP="00822922">
      <w:pPr>
        <w:spacing w:after="0" w:line="240" w:lineRule="auto"/>
        <w:jc w:val="center"/>
        <w:rPr>
          <w:rFonts w:ascii="Arial" w:hAnsi="Arial" w:cs="Arial"/>
          <w:b/>
          <w:iCs/>
          <w:color w:val="000000" w:themeColor="text1"/>
        </w:rPr>
      </w:pPr>
      <w:r>
        <w:rPr>
          <w:rFonts w:ascii="Arial" w:hAnsi="Arial" w:cs="Arial"/>
          <w:b/>
          <w:iCs/>
          <w:color w:val="000000" w:themeColor="text1"/>
        </w:rPr>
        <w:t>SERVICIO DE DICTAMEN DE ESTADOS FINANCIEROS</w:t>
      </w:r>
      <w:r w:rsidR="00D10340" w:rsidRPr="00517BD9">
        <w:rPr>
          <w:rFonts w:ascii="Arial" w:hAnsi="Arial" w:cs="Arial"/>
          <w:b/>
          <w:iCs/>
          <w:color w:val="000000" w:themeColor="text1"/>
        </w:rPr>
        <w:t xml:space="preserve"> </w:t>
      </w:r>
      <w:r w:rsidR="00165D30" w:rsidRPr="00517BD9">
        <w:rPr>
          <w:rFonts w:ascii="Arial" w:hAnsi="Arial" w:cs="Arial"/>
          <w:b/>
          <w:iCs/>
          <w:color w:val="000000" w:themeColor="text1"/>
        </w:rPr>
        <w:t xml:space="preserve">PARA EL CENDI DEL MUNICIPIO DE </w:t>
      </w:r>
      <w:r w:rsidR="00DF385A" w:rsidRPr="00517BD9">
        <w:rPr>
          <w:rFonts w:ascii="Arial" w:hAnsi="Arial" w:cs="Arial"/>
          <w:b/>
          <w:iCs/>
          <w:color w:val="000000" w:themeColor="text1"/>
        </w:rPr>
        <w:t>TLAJOMULCO DE ZÚÑIGA, JALISCO</w:t>
      </w:r>
    </w:p>
    <w:p w14:paraId="4D89F52B" w14:textId="77777777" w:rsidR="002D5AA5" w:rsidRPr="00165D30" w:rsidRDefault="002D5AA5" w:rsidP="00822922">
      <w:pPr>
        <w:spacing w:after="0"/>
        <w:jc w:val="center"/>
        <w:rPr>
          <w:rFonts w:ascii="Arial" w:hAnsi="Arial" w:cs="Arial"/>
          <w:color w:val="FF0000"/>
        </w:rPr>
      </w:pPr>
    </w:p>
    <w:p w14:paraId="408F51C8" w14:textId="77777777" w:rsidR="002D5AA5" w:rsidRPr="00742BA9" w:rsidRDefault="002D5AA5" w:rsidP="00822922">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comité de Adquisiciones DEL MUNICIPIO DE TLAJOMULCO</w:t>
      </w:r>
    </w:p>
    <w:p w14:paraId="5541335B" w14:textId="77777777" w:rsidR="002D5AA5" w:rsidRPr="00742BA9" w:rsidRDefault="002D5AA5" w:rsidP="00822922">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14:paraId="415C11C2" w14:textId="77777777" w:rsidR="002D5AA5" w:rsidRPr="00742BA9" w:rsidRDefault="002D5AA5" w:rsidP="00822922">
      <w:pPr>
        <w:spacing w:after="0"/>
        <w:jc w:val="both"/>
        <w:rPr>
          <w:rFonts w:ascii="Arial" w:hAnsi="Arial" w:cs="Arial"/>
          <w:caps/>
          <w:color w:val="000000" w:themeColor="text1"/>
        </w:rPr>
      </w:pPr>
    </w:p>
    <w:p w14:paraId="0422284E"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Me refiero a mi participación en la___________________, relativo a la adquisición de _______________________.</w:t>
      </w:r>
    </w:p>
    <w:p w14:paraId="2D70F03C" w14:textId="77777777" w:rsidR="002D5AA5" w:rsidRPr="00742BA9" w:rsidRDefault="002D5AA5" w:rsidP="00822922">
      <w:pPr>
        <w:spacing w:after="0"/>
        <w:jc w:val="both"/>
        <w:rPr>
          <w:rFonts w:ascii="Arial" w:hAnsi="Arial" w:cs="Arial"/>
          <w:color w:val="000000" w:themeColor="text1"/>
        </w:rPr>
      </w:pPr>
      <w:r w:rsidRPr="00742BA9">
        <w:rPr>
          <w:rFonts w:ascii="Arial" w:hAnsi="Arial" w:cs="Arial"/>
          <w:color w:val="000000" w:themeColor="text1"/>
        </w:rPr>
        <w:t xml:space="preserve">Yo, </w:t>
      </w:r>
      <w:r w:rsidRPr="00742BA9">
        <w:rPr>
          <w:rFonts w:ascii="Arial" w:hAnsi="Arial" w:cs="Arial"/>
          <w:b/>
          <w:color w:val="000000" w:themeColor="text1"/>
          <w:u w:val="single"/>
        </w:rPr>
        <w:t>N O M B R E</w:t>
      </w:r>
      <w:r w:rsidRPr="00742BA9">
        <w:rPr>
          <w:rFonts w:ascii="Arial" w:hAnsi="Arial" w:cs="Arial"/>
          <w:color w:val="000000" w:themeColor="text1"/>
          <w:u w:val="single"/>
        </w:rPr>
        <w:t xml:space="preserve"> </w:t>
      </w:r>
      <w:r w:rsidRPr="00742BA9">
        <w:rPr>
          <w:rFonts w:ascii="Arial" w:hAnsi="Arial" w:cs="Arial"/>
          <w:color w:val="000000" w:themeColor="text1"/>
        </w:rPr>
        <w:t xml:space="preserve">en mi calidad de Representante Legal de </w:t>
      </w:r>
      <w:r w:rsidRPr="00742BA9">
        <w:rPr>
          <w:rFonts w:ascii="Arial" w:hAnsi="Arial" w:cs="Arial"/>
          <w:b/>
          <w:color w:val="000000" w:themeColor="text1"/>
          <w:u w:val="single"/>
        </w:rPr>
        <w:t>P A R T I C I P A N T E,</w:t>
      </w:r>
      <w:r w:rsidRPr="00742BA9">
        <w:rPr>
          <w:rFonts w:ascii="Arial" w:hAnsi="Arial" w:cs="Arial"/>
          <w:color w:val="000000" w:themeColor="text1"/>
        </w:rPr>
        <w:t xml:space="preserve"> tal y como lo acredito con los datos asentados en el anexo 3, manifiesto </w:t>
      </w:r>
      <w:r w:rsidRPr="00742BA9">
        <w:rPr>
          <w:rFonts w:ascii="Arial" w:hAnsi="Arial" w:cs="Arial"/>
          <w:b/>
          <w:color w:val="000000" w:themeColor="text1"/>
        </w:rPr>
        <w:t>Bajo protesta de decir verdad</w:t>
      </w:r>
      <w:r w:rsidRPr="00742BA9">
        <w:rPr>
          <w:rFonts w:ascii="Arial" w:hAnsi="Arial" w:cs="Arial"/>
          <w:i/>
          <w:color w:val="000000" w:themeColor="text1"/>
        </w:rPr>
        <w:t xml:space="preserve"> </w:t>
      </w:r>
      <w:r w:rsidRPr="00742BA9">
        <w:rPr>
          <w:rFonts w:ascii="Arial" w:hAnsi="Arial" w:cs="Arial"/>
          <w:color w:val="000000" w:themeColor="text1"/>
        </w:rPr>
        <w:t>que:</w:t>
      </w:r>
    </w:p>
    <w:p w14:paraId="60BCF49A" w14:textId="77777777" w:rsidR="002D5AA5" w:rsidRPr="00822922" w:rsidRDefault="002D5AA5" w:rsidP="00822922">
      <w:pPr>
        <w:spacing w:after="0"/>
        <w:jc w:val="both"/>
        <w:rPr>
          <w:rFonts w:ascii="Arial" w:hAnsi="Arial" w:cs="Arial"/>
          <w:color w:val="000000" w:themeColor="text1"/>
          <w:sz w:val="20"/>
          <w:szCs w:val="20"/>
        </w:rPr>
      </w:pPr>
    </w:p>
    <w:p w14:paraId="4C00AABC"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14:paraId="50A2D2A0"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1772649"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304700D" w14:textId="4BE75881"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Si resultamos favorecidos en el presente procedimiento, nos comprometemos a firmar el </w:t>
      </w:r>
      <w:r w:rsidR="004B67D4" w:rsidRPr="00822922">
        <w:rPr>
          <w:rFonts w:ascii="Arial" w:hAnsi="Arial" w:cs="Arial"/>
          <w:b w:val="0"/>
          <w:color w:val="000000" w:themeColor="text1"/>
          <w:sz w:val="21"/>
          <w:szCs w:val="21"/>
        </w:rPr>
        <w:t>contrato respectivo</w:t>
      </w:r>
      <w:r w:rsidRPr="00822922">
        <w:rPr>
          <w:rFonts w:ascii="Arial" w:hAnsi="Arial" w:cs="Arial"/>
          <w:b w:val="0"/>
          <w:color w:val="000000" w:themeColor="text1"/>
          <w:sz w:val="21"/>
          <w:szCs w:val="21"/>
        </w:rPr>
        <w:t xml:space="preserve">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14:paraId="7C4B58AB" w14:textId="77777777"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No me encuentro, ni tampoco mi representada en su caso, en ninguno de los supuestos establecidos por los artículos 52 de la Ley de Compras Gubernamentales, Enajenaciones y Contratación de Servicios del Estado de Jalisco y sus Municipios</w:t>
      </w:r>
      <w:r w:rsidRPr="00822922">
        <w:rPr>
          <w:rFonts w:ascii="Arial" w:hAnsi="Arial" w:cs="Arial"/>
          <w:b w:val="0"/>
          <w:color w:val="000000" w:themeColor="text1"/>
          <w:sz w:val="21"/>
          <w:szCs w:val="21"/>
        </w:rPr>
        <w:t>”.</w:t>
      </w:r>
    </w:p>
    <w:p w14:paraId="71958FEE" w14:textId="415E979A" w:rsidR="002D5AA5" w:rsidRPr="00822922" w:rsidRDefault="002D5AA5" w:rsidP="00822922">
      <w:pPr>
        <w:pStyle w:val="Ttulo"/>
        <w:numPr>
          <w:ilvl w:val="0"/>
          <w:numId w:val="18"/>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Expreso mi consentimiento y autorización para </w:t>
      </w:r>
      <w:r w:rsidR="004B67D4" w:rsidRPr="00822922">
        <w:rPr>
          <w:rFonts w:ascii="Arial" w:hAnsi="Arial" w:cs="Arial"/>
          <w:b w:val="0"/>
          <w:color w:val="000000" w:themeColor="text1"/>
          <w:sz w:val="21"/>
          <w:szCs w:val="21"/>
        </w:rPr>
        <w:t>que,</w:t>
      </w:r>
      <w:r w:rsidRPr="00822922">
        <w:rPr>
          <w:rFonts w:ascii="Arial" w:hAnsi="Arial" w:cs="Arial"/>
          <w:b w:val="0"/>
          <w:color w:val="000000" w:themeColor="text1"/>
          <w:sz w:val="21"/>
          <w:szCs w:val="21"/>
        </w:rPr>
        <w:t xml:space="preserve"> en el caso de salir adjudicado,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pueda retener y aplicar las cantidades que se generen </w:t>
      </w:r>
      <w:r w:rsidR="004B67D4" w:rsidRPr="00822922">
        <w:rPr>
          <w:rFonts w:ascii="Arial" w:hAnsi="Arial" w:cs="Arial"/>
          <w:b w:val="0"/>
          <w:color w:val="000000" w:themeColor="text1"/>
          <w:sz w:val="21"/>
          <w:szCs w:val="21"/>
        </w:rPr>
        <w:t>por concepto</w:t>
      </w:r>
      <w:r w:rsidRPr="00822922">
        <w:rPr>
          <w:rFonts w:ascii="Arial" w:hAnsi="Arial" w:cs="Arial"/>
          <w:b w:val="0"/>
          <w:color w:val="000000" w:themeColor="text1"/>
          <w:sz w:val="21"/>
          <w:szCs w:val="21"/>
        </w:rPr>
        <w:t xml:space="preserve"> de penas convencionales, de los importes que </w:t>
      </w:r>
      <w:r w:rsidR="004B67D4" w:rsidRPr="00822922">
        <w:rPr>
          <w:rFonts w:ascii="Arial" w:hAnsi="Arial" w:cs="Arial"/>
          <w:b w:val="0"/>
          <w:color w:val="000000" w:themeColor="text1"/>
          <w:sz w:val="21"/>
          <w:szCs w:val="21"/>
        </w:rPr>
        <w:t>la “</w:t>
      </w:r>
      <w:r w:rsidRPr="00822922">
        <w:rPr>
          <w:rFonts w:ascii="Arial" w:hAnsi="Arial" w:cs="Arial"/>
          <w:b w:val="0"/>
          <w:color w:val="000000" w:themeColor="text1"/>
          <w:sz w:val="21"/>
          <w:szCs w:val="21"/>
        </w:rPr>
        <w:t xml:space="preserve">CONVOCANTE” deba cubrir por concepto de pago de facturas. Lo anterior, sin perjuicio de la garantía que deban otorgar de </w:t>
      </w:r>
      <w:r w:rsidR="004B67D4" w:rsidRPr="00822922">
        <w:rPr>
          <w:rFonts w:ascii="Arial" w:hAnsi="Arial" w:cs="Arial"/>
          <w:b w:val="0"/>
          <w:color w:val="000000" w:themeColor="text1"/>
          <w:sz w:val="21"/>
          <w:szCs w:val="21"/>
        </w:rPr>
        <w:t>acuerdo a</w:t>
      </w:r>
      <w:r w:rsidRPr="00822922">
        <w:rPr>
          <w:rFonts w:ascii="Arial" w:hAnsi="Arial" w:cs="Arial"/>
          <w:b w:val="0"/>
          <w:color w:val="000000" w:themeColor="text1"/>
          <w:sz w:val="21"/>
          <w:szCs w:val="21"/>
        </w:rPr>
        <w:t xml:space="preserve"> lo señalado en el punto 06 de estas bases.</w:t>
      </w:r>
    </w:p>
    <w:p w14:paraId="11BF8863" w14:textId="77777777" w:rsidR="002D5AA5" w:rsidRPr="00822922" w:rsidRDefault="002D5AA5" w:rsidP="00822922">
      <w:pPr>
        <w:numPr>
          <w:ilvl w:val="0"/>
          <w:numId w:val="18"/>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7BDFF93B" w14:textId="150455D5" w:rsidR="00822922" w:rsidRDefault="00822922" w:rsidP="00822922">
      <w:pPr>
        <w:spacing w:after="0"/>
        <w:ind w:left="360"/>
        <w:jc w:val="both"/>
        <w:rPr>
          <w:rFonts w:ascii="Arial" w:hAnsi="Arial" w:cs="Arial"/>
          <w:sz w:val="20"/>
          <w:szCs w:val="20"/>
        </w:rPr>
      </w:pPr>
    </w:p>
    <w:p w14:paraId="625D815A" w14:textId="3E23900C" w:rsidR="00341E7F" w:rsidRDefault="00341E7F" w:rsidP="00822922">
      <w:pPr>
        <w:spacing w:after="0"/>
        <w:ind w:left="360"/>
        <w:jc w:val="both"/>
        <w:rPr>
          <w:rFonts w:ascii="Arial" w:hAnsi="Arial" w:cs="Arial"/>
          <w:sz w:val="20"/>
          <w:szCs w:val="20"/>
        </w:rPr>
      </w:pPr>
    </w:p>
    <w:p w14:paraId="755A046F" w14:textId="2BF36920" w:rsidR="00341E7F" w:rsidRDefault="00341E7F" w:rsidP="00822922">
      <w:pPr>
        <w:spacing w:after="0"/>
        <w:ind w:left="360"/>
        <w:jc w:val="both"/>
        <w:rPr>
          <w:rFonts w:ascii="Arial" w:hAnsi="Arial" w:cs="Arial"/>
          <w:sz w:val="20"/>
          <w:szCs w:val="20"/>
        </w:rPr>
      </w:pPr>
    </w:p>
    <w:p w14:paraId="3414AB98" w14:textId="4BB4A163" w:rsidR="00341E7F" w:rsidRDefault="00341E7F" w:rsidP="00822922">
      <w:pPr>
        <w:spacing w:after="0"/>
        <w:ind w:left="360"/>
        <w:jc w:val="both"/>
        <w:rPr>
          <w:rFonts w:ascii="Arial" w:hAnsi="Arial" w:cs="Arial"/>
          <w:sz w:val="20"/>
          <w:szCs w:val="20"/>
        </w:rPr>
      </w:pPr>
    </w:p>
    <w:p w14:paraId="6BA02F33" w14:textId="77777777" w:rsidR="00D80BFB" w:rsidRDefault="00D80BFB" w:rsidP="00822922">
      <w:pPr>
        <w:spacing w:after="0"/>
        <w:ind w:left="360"/>
        <w:jc w:val="both"/>
        <w:rPr>
          <w:rFonts w:ascii="Arial" w:hAnsi="Arial" w:cs="Arial"/>
          <w:sz w:val="20"/>
          <w:szCs w:val="20"/>
        </w:rPr>
      </w:pPr>
    </w:p>
    <w:p w14:paraId="2D8DE316" w14:textId="0785FD9B" w:rsidR="00341E7F" w:rsidRDefault="00341E7F" w:rsidP="00822922">
      <w:pPr>
        <w:spacing w:after="0"/>
        <w:ind w:left="360"/>
        <w:jc w:val="both"/>
        <w:rPr>
          <w:rFonts w:ascii="Arial" w:hAnsi="Arial" w:cs="Arial"/>
          <w:sz w:val="20"/>
          <w:szCs w:val="20"/>
        </w:rPr>
      </w:pPr>
    </w:p>
    <w:p w14:paraId="3A5ED31D" w14:textId="77777777" w:rsidR="00341E7F" w:rsidRPr="00822922" w:rsidRDefault="00341E7F" w:rsidP="00822922">
      <w:pPr>
        <w:spacing w:after="0"/>
        <w:ind w:left="360"/>
        <w:jc w:val="both"/>
        <w:rPr>
          <w:rFonts w:ascii="Arial" w:hAnsi="Arial" w:cs="Arial"/>
          <w:sz w:val="20"/>
          <w:szCs w:val="20"/>
        </w:rPr>
      </w:pPr>
    </w:p>
    <w:p w14:paraId="5A694045" w14:textId="77777777" w:rsidR="002D5AA5" w:rsidRPr="00742BA9" w:rsidRDefault="002D5AA5" w:rsidP="00822922">
      <w:pPr>
        <w:spacing w:after="0"/>
        <w:jc w:val="both"/>
        <w:rPr>
          <w:rFonts w:ascii="Arial" w:hAnsi="Arial" w:cs="Arial"/>
        </w:rPr>
      </w:pPr>
      <w:r w:rsidRPr="00742BA9">
        <w:rPr>
          <w:rFonts w:ascii="Arial" w:hAnsi="Arial" w:cs="Arial"/>
        </w:rPr>
        <w:t>______</w:t>
      </w:r>
      <w:r w:rsidR="008115C6" w:rsidRPr="00742BA9">
        <w:rPr>
          <w:rFonts w:ascii="Arial" w:hAnsi="Arial" w:cs="Arial"/>
        </w:rPr>
        <w:t>_______________________</w:t>
      </w:r>
    </w:p>
    <w:p w14:paraId="12D39061" w14:textId="77777777" w:rsidR="002D5AA5" w:rsidRPr="00742BA9" w:rsidRDefault="002D5AA5" w:rsidP="00822922">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14:paraId="59568FA3" w14:textId="77777777" w:rsidR="002D5AA5" w:rsidRPr="00742BA9" w:rsidRDefault="00987C62" w:rsidP="00822922">
      <w:pPr>
        <w:spacing w:after="0"/>
        <w:jc w:val="both"/>
        <w:rPr>
          <w:rFonts w:ascii="Arial" w:hAnsi="Arial" w:cs="Arial"/>
        </w:rPr>
      </w:pPr>
      <w:r w:rsidRPr="00742BA9">
        <w:rPr>
          <w:rFonts w:ascii="Arial" w:hAnsi="Arial" w:cs="Arial"/>
        </w:rPr>
        <w:t>y/o su Representante Legal</w:t>
      </w:r>
    </w:p>
    <w:sectPr w:rsidR="002D5AA5" w:rsidRPr="00742BA9" w:rsidSect="009A2489">
      <w:footerReference w:type="default" r:id="rId11"/>
      <w:pgSz w:w="12240" w:h="20160" w:code="5"/>
      <w:pgMar w:top="1985" w:right="1041" w:bottom="1871" w:left="136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0605" w14:textId="77777777" w:rsidR="00407A2D" w:rsidRDefault="00407A2D">
      <w:pPr>
        <w:spacing w:after="0" w:line="240" w:lineRule="auto"/>
      </w:pPr>
      <w:r>
        <w:separator/>
      </w:r>
    </w:p>
  </w:endnote>
  <w:endnote w:type="continuationSeparator" w:id="0">
    <w:p w14:paraId="54C3416D" w14:textId="77777777" w:rsidR="00407A2D" w:rsidRDefault="0040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50472"/>
      <w:docPartObj>
        <w:docPartGallery w:val="Page Numbers (Bottom of Page)"/>
        <w:docPartUnique/>
      </w:docPartObj>
    </w:sdtPr>
    <w:sdtContent>
      <w:p w14:paraId="777C1A16" w14:textId="4A2FCCBF" w:rsidR="00B71635" w:rsidRDefault="00B71635">
        <w:pPr>
          <w:jc w:val="right"/>
        </w:pPr>
        <w:r>
          <w:fldChar w:fldCharType="begin"/>
        </w:r>
        <w:r>
          <w:instrText>PAGE   \* MERGEFORMAT</w:instrText>
        </w:r>
        <w:r>
          <w:fldChar w:fldCharType="separate"/>
        </w:r>
        <w:r w:rsidR="00DF18CC">
          <w:rPr>
            <w:noProof/>
          </w:rPr>
          <w:t>23</w:t>
        </w:r>
        <w:r>
          <w:rPr>
            <w:noProof/>
          </w:rPr>
          <w:fldChar w:fldCharType="end"/>
        </w:r>
      </w:p>
    </w:sdtContent>
  </w:sdt>
  <w:p w14:paraId="6F01AD42" w14:textId="77777777" w:rsidR="00B71635" w:rsidRDefault="00B71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25AE" w14:textId="77777777" w:rsidR="00407A2D" w:rsidRDefault="00407A2D">
      <w:pPr>
        <w:spacing w:after="0" w:line="240" w:lineRule="auto"/>
      </w:pPr>
      <w:r>
        <w:separator/>
      </w:r>
    </w:p>
  </w:footnote>
  <w:footnote w:type="continuationSeparator" w:id="0">
    <w:p w14:paraId="343262A3" w14:textId="77777777" w:rsidR="00407A2D" w:rsidRDefault="00407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3">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5">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6">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9">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22">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3D1479DA"/>
    <w:multiLevelType w:val="multilevel"/>
    <w:tmpl w:val="E9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4">
    <w:nsid w:val="55C52FB4"/>
    <w:multiLevelType w:val="hybridMultilevel"/>
    <w:tmpl w:val="69126E5C"/>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67073CB6"/>
    <w:multiLevelType w:val="multilevel"/>
    <w:tmpl w:val="C0D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32"/>
  </w:num>
  <w:num w:numId="2">
    <w:abstractNumId w:val="39"/>
  </w:num>
  <w:num w:numId="3">
    <w:abstractNumId w:val="37"/>
  </w:num>
  <w:num w:numId="4">
    <w:abstractNumId w:val="14"/>
  </w:num>
  <w:num w:numId="5">
    <w:abstractNumId w:val="15"/>
  </w:num>
  <w:num w:numId="6">
    <w:abstractNumId w:val="34"/>
  </w:num>
  <w:num w:numId="7">
    <w:abstractNumId w:val="28"/>
  </w:num>
  <w:num w:numId="8">
    <w:abstractNumId w:val="8"/>
  </w:num>
  <w:num w:numId="9">
    <w:abstractNumId w:val="31"/>
  </w:num>
  <w:num w:numId="10">
    <w:abstractNumId w:val="1"/>
  </w:num>
  <w:num w:numId="11">
    <w:abstractNumId w:val="10"/>
  </w:num>
  <w:num w:numId="12">
    <w:abstractNumId w:val="0"/>
  </w:num>
  <w:num w:numId="13">
    <w:abstractNumId w:val="36"/>
  </w:num>
  <w:num w:numId="14">
    <w:abstractNumId w:val="16"/>
  </w:num>
  <w:num w:numId="15">
    <w:abstractNumId w:val="26"/>
  </w:num>
  <w:num w:numId="16">
    <w:abstractNumId w:val="38"/>
  </w:num>
  <w:num w:numId="17">
    <w:abstractNumId w:val="11"/>
  </w:num>
  <w:num w:numId="18">
    <w:abstractNumId w:val="23"/>
  </w:num>
  <w:num w:numId="19">
    <w:abstractNumId w:val="35"/>
  </w:num>
  <w:num w:numId="20">
    <w:abstractNumId w:val="9"/>
  </w:num>
  <w:num w:numId="21">
    <w:abstractNumId w:val="30"/>
  </w:num>
  <w:num w:numId="22">
    <w:abstractNumId w:val="19"/>
  </w:num>
  <w:num w:numId="23">
    <w:abstractNumId w:val="18"/>
  </w:num>
  <w:num w:numId="24">
    <w:abstractNumId w:val="24"/>
  </w:num>
  <w:num w:numId="25">
    <w:abstractNumId w:val="6"/>
  </w:num>
  <w:num w:numId="26">
    <w:abstractNumId w:val="27"/>
  </w:num>
  <w:num w:numId="27">
    <w:abstractNumId w:val="22"/>
  </w:num>
  <w:num w:numId="28">
    <w:abstractNumId w:val="41"/>
  </w:num>
  <w:num w:numId="29">
    <w:abstractNumId w:val="44"/>
  </w:num>
  <w:num w:numId="30">
    <w:abstractNumId w:val="33"/>
  </w:num>
  <w:num w:numId="31">
    <w:abstractNumId w:val="17"/>
  </w:num>
  <w:num w:numId="32">
    <w:abstractNumId w:val="12"/>
  </w:num>
  <w:num w:numId="33">
    <w:abstractNumId w:val="29"/>
  </w:num>
  <w:num w:numId="34">
    <w:abstractNumId w:val="20"/>
  </w:num>
  <w:num w:numId="35">
    <w:abstractNumId w:val="40"/>
  </w:num>
  <w:num w:numId="36">
    <w:abstractNumId w:val="43"/>
  </w:num>
  <w:num w:numId="37">
    <w:abstractNumId w:val="13"/>
  </w:num>
  <w:num w:numId="38">
    <w:abstractNumId w:val="7"/>
  </w:num>
  <w:num w:numId="39">
    <w:abstractNumId w:val="21"/>
  </w:num>
  <w:num w:numId="40">
    <w:abstractNumId w:val="4"/>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5"/>
  </w:num>
  <w:num w:numId="44">
    <w:abstractNumId w:val="0"/>
    <w:lvlOverride w:ilvl="0">
      <w:startOverride w:val="1"/>
    </w:lvlOverride>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5557"/>
    <w:rsid w:val="0001217C"/>
    <w:rsid w:val="00013E3F"/>
    <w:rsid w:val="00013F1A"/>
    <w:rsid w:val="000146C9"/>
    <w:rsid w:val="00014A38"/>
    <w:rsid w:val="00016976"/>
    <w:rsid w:val="00016E39"/>
    <w:rsid w:val="00017FB7"/>
    <w:rsid w:val="00022279"/>
    <w:rsid w:val="0002252F"/>
    <w:rsid w:val="000226FB"/>
    <w:rsid w:val="00025D13"/>
    <w:rsid w:val="00026A2A"/>
    <w:rsid w:val="00031457"/>
    <w:rsid w:val="00031F7C"/>
    <w:rsid w:val="00034567"/>
    <w:rsid w:val="000361C7"/>
    <w:rsid w:val="00037842"/>
    <w:rsid w:val="00037FB1"/>
    <w:rsid w:val="00040313"/>
    <w:rsid w:val="00040E33"/>
    <w:rsid w:val="00041007"/>
    <w:rsid w:val="000418EC"/>
    <w:rsid w:val="00041DA6"/>
    <w:rsid w:val="00042319"/>
    <w:rsid w:val="0004303A"/>
    <w:rsid w:val="00043F87"/>
    <w:rsid w:val="00044C51"/>
    <w:rsid w:val="00051758"/>
    <w:rsid w:val="0005356F"/>
    <w:rsid w:val="00054623"/>
    <w:rsid w:val="000556F9"/>
    <w:rsid w:val="00056912"/>
    <w:rsid w:val="000627D5"/>
    <w:rsid w:val="000639D6"/>
    <w:rsid w:val="00065D40"/>
    <w:rsid w:val="00067C1D"/>
    <w:rsid w:val="00070A6F"/>
    <w:rsid w:val="000715DF"/>
    <w:rsid w:val="00077C20"/>
    <w:rsid w:val="000802E6"/>
    <w:rsid w:val="0008081C"/>
    <w:rsid w:val="000808CD"/>
    <w:rsid w:val="00084E3B"/>
    <w:rsid w:val="00085149"/>
    <w:rsid w:val="00087CDC"/>
    <w:rsid w:val="0009059B"/>
    <w:rsid w:val="00090817"/>
    <w:rsid w:val="00090AAC"/>
    <w:rsid w:val="000912B9"/>
    <w:rsid w:val="000913ED"/>
    <w:rsid w:val="00092C12"/>
    <w:rsid w:val="0009452C"/>
    <w:rsid w:val="00094FD9"/>
    <w:rsid w:val="0009724E"/>
    <w:rsid w:val="000A08BD"/>
    <w:rsid w:val="000A2309"/>
    <w:rsid w:val="000A2451"/>
    <w:rsid w:val="000A3F85"/>
    <w:rsid w:val="000A6532"/>
    <w:rsid w:val="000A726C"/>
    <w:rsid w:val="000B0933"/>
    <w:rsid w:val="000B0DA7"/>
    <w:rsid w:val="000B0FE5"/>
    <w:rsid w:val="000B166E"/>
    <w:rsid w:val="000B1D59"/>
    <w:rsid w:val="000B22B7"/>
    <w:rsid w:val="000B259C"/>
    <w:rsid w:val="000B39D3"/>
    <w:rsid w:val="000B6618"/>
    <w:rsid w:val="000B734D"/>
    <w:rsid w:val="000C3CC6"/>
    <w:rsid w:val="000C3DBB"/>
    <w:rsid w:val="000C411C"/>
    <w:rsid w:val="000C5E25"/>
    <w:rsid w:val="000D0AE5"/>
    <w:rsid w:val="000D1BCC"/>
    <w:rsid w:val="000D480B"/>
    <w:rsid w:val="000D559B"/>
    <w:rsid w:val="000D61DB"/>
    <w:rsid w:val="000D6564"/>
    <w:rsid w:val="000D737F"/>
    <w:rsid w:val="000E009C"/>
    <w:rsid w:val="000E2901"/>
    <w:rsid w:val="000E2A06"/>
    <w:rsid w:val="000E2C2F"/>
    <w:rsid w:val="000E4CB4"/>
    <w:rsid w:val="000E6CD7"/>
    <w:rsid w:val="000F0384"/>
    <w:rsid w:val="000F4CD9"/>
    <w:rsid w:val="000F5146"/>
    <w:rsid w:val="000F66F6"/>
    <w:rsid w:val="001008B8"/>
    <w:rsid w:val="00100C08"/>
    <w:rsid w:val="00101338"/>
    <w:rsid w:val="0010142A"/>
    <w:rsid w:val="0010269B"/>
    <w:rsid w:val="00103F0F"/>
    <w:rsid w:val="001047E7"/>
    <w:rsid w:val="001051B2"/>
    <w:rsid w:val="001061E7"/>
    <w:rsid w:val="00107420"/>
    <w:rsid w:val="00107631"/>
    <w:rsid w:val="00107E04"/>
    <w:rsid w:val="00110872"/>
    <w:rsid w:val="001118E1"/>
    <w:rsid w:val="00112B51"/>
    <w:rsid w:val="00112EF7"/>
    <w:rsid w:val="00113A30"/>
    <w:rsid w:val="00117A05"/>
    <w:rsid w:val="00120523"/>
    <w:rsid w:val="00121A38"/>
    <w:rsid w:val="00121EBB"/>
    <w:rsid w:val="00122576"/>
    <w:rsid w:val="00122584"/>
    <w:rsid w:val="00122C69"/>
    <w:rsid w:val="00126D70"/>
    <w:rsid w:val="00127161"/>
    <w:rsid w:val="0013137D"/>
    <w:rsid w:val="00131540"/>
    <w:rsid w:val="001348BA"/>
    <w:rsid w:val="00135716"/>
    <w:rsid w:val="001367FC"/>
    <w:rsid w:val="00136F0D"/>
    <w:rsid w:val="00140790"/>
    <w:rsid w:val="00142709"/>
    <w:rsid w:val="001441BB"/>
    <w:rsid w:val="00145906"/>
    <w:rsid w:val="00146614"/>
    <w:rsid w:val="00150B92"/>
    <w:rsid w:val="00151DEA"/>
    <w:rsid w:val="00152187"/>
    <w:rsid w:val="00153466"/>
    <w:rsid w:val="00155E83"/>
    <w:rsid w:val="00160A24"/>
    <w:rsid w:val="001658F3"/>
    <w:rsid w:val="00165D30"/>
    <w:rsid w:val="001660EF"/>
    <w:rsid w:val="0017223D"/>
    <w:rsid w:val="001735AC"/>
    <w:rsid w:val="0017562F"/>
    <w:rsid w:val="00175D57"/>
    <w:rsid w:val="0017682C"/>
    <w:rsid w:val="00177093"/>
    <w:rsid w:val="00181D83"/>
    <w:rsid w:val="001835FA"/>
    <w:rsid w:val="001858FE"/>
    <w:rsid w:val="001869A5"/>
    <w:rsid w:val="001875C2"/>
    <w:rsid w:val="0018779D"/>
    <w:rsid w:val="001913F2"/>
    <w:rsid w:val="001944B7"/>
    <w:rsid w:val="00195383"/>
    <w:rsid w:val="001958FD"/>
    <w:rsid w:val="00196C93"/>
    <w:rsid w:val="00197B7C"/>
    <w:rsid w:val="00197EF7"/>
    <w:rsid w:val="001A12B1"/>
    <w:rsid w:val="001A12BE"/>
    <w:rsid w:val="001A4741"/>
    <w:rsid w:val="001A6DBF"/>
    <w:rsid w:val="001B2774"/>
    <w:rsid w:val="001B3058"/>
    <w:rsid w:val="001B77A5"/>
    <w:rsid w:val="001C1059"/>
    <w:rsid w:val="001C235D"/>
    <w:rsid w:val="001C3287"/>
    <w:rsid w:val="001C4267"/>
    <w:rsid w:val="001C502D"/>
    <w:rsid w:val="001C59BF"/>
    <w:rsid w:val="001C683F"/>
    <w:rsid w:val="001C7F79"/>
    <w:rsid w:val="001D0DF1"/>
    <w:rsid w:val="001D29DA"/>
    <w:rsid w:val="001D33AD"/>
    <w:rsid w:val="001D44C6"/>
    <w:rsid w:val="001D4683"/>
    <w:rsid w:val="001D4D8E"/>
    <w:rsid w:val="001D66CF"/>
    <w:rsid w:val="001E103E"/>
    <w:rsid w:val="001E1287"/>
    <w:rsid w:val="001E1563"/>
    <w:rsid w:val="001E2EAF"/>
    <w:rsid w:val="001E4496"/>
    <w:rsid w:val="001E4D3D"/>
    <w:rsid w:val="001E575F"/>
    <w:rsid w:val="001E6414"/>
    <w:rsid w:val="001F0281"/>
    <w:rsid w:val="001F2701"/>
    <w:rsid w:val="001F279F"/>
    <w:rsid w:val="001F315C"/>
    <w:rsid w:val="001F41D1"/>
    <w:rsid w:val="001F50C0"/>
    <w:rsid w:val="001F5751"/>
    <w:rsid w:val="001F69BA"/>
    <w:rsid w:val="00201A71"/>
    <w:rsid w:val="00203656"/>
    <w:rsid w:val="0020456D"/>
    <w:rsid w:val="00204ACC"/>
    <w:rsid w:val="00204B47"/>
    <w:rsid w:val="00204EE0"/>
    <w:rsid w:val="00207EE5"/>
    <w:rsid w:val="00210D2B"/>
    <w:rsid w:val="0021478B"/>
    <w:rsid w:val="00214A28"/>
    <w:rsid w:val="0021590B"/>
    <w:rsid w:val="00216044"/>
    <w:rsid w:val="00216565"/>
    <w:rsid w:val="00216C91"/>
    <w:rsid w:val="002175E2"/>
    <w:rsid w:val="002178A5"/>
    <w:rsid w:val="00217F1A"/>
    <w:rsid w:val="00221A90"/>
    <w:rsid w:val="00222E8F"/>
    <w:rsid w:val="00223094"/>
    <w:rsid w:val="00225139"/>
    <w:rsid w:val="00225648"/>
    <w:rsid w:val="00225AA5"/>
    <w:rsid w:val="0022740E"/>
    <w:rsid w:val="00231191"/>
    <w:rsid w:val="0023141F"/>
    <w:rsid w:val="00231779"/>
    <w:rsid w:val="0023256D"/>
    <w:rsid w:val="0023341F"/>
    <w:rsid w:val="00233791"/>
    <w:rsid w:val="00235049"/>
    <w:rsid w:val="0023651B"/>
    <w:rsid w:val="002376C5"/>
    <w:rsid w:val="00237FA3"/>
    <w:rsid w:val="00240B53"/>
    <w:rsid w:val="0024269C"/>
    <w:rsid w:val="002426BA"/>
    <w:rsid w:val="0024334D"/>
    <w:rsid w:val="00250B96"/>
    <w:rsid w:val="0025218E"/>
    <w:rsid w:val="0025279C"/>
    <w:rsid w:val="0025332C"/>
    <w:rsid w:val="002551BF"/>
    <w:rsid w:val="00257645"/>
    <w:rsid w:val="002609B7"/>
    <w:rsid w:val="00263AAC"/>
    <w:rsid w:val="00264833"/>
    <w:rsid w:val="00264955"/>
    <w:rsid w:val="00266C74"/>
    <w:rsid w:val="00270F61"/>
    <w:rsid w:val="002727E9"/>
    <w:rsid w:val="0027585F"/>
    <w:rsid w:val="002758D0"/>
    <w:rsid w:val="00275BE2"/>
    <w:rsid w:val="002817A1"/>
    <w:rsid w:val="00281D17"/>
    <w:rsid w:val="00281E77"/>
    <w:rsid w:val="00282323"/>
    <w:rsid w:val="00284C70"/>
    <w:rsid w:val="0028557B"/>
    <w:rsid w:val="002857EA"/>
    <w:rsid w:val="00285D3C"/>
    <w:rsid w:val="00286A29"/>
    <w:rsid w:val="00291404"/>
    <w:rsid w:val="002915FB"/>
    <w:rsid w:val="002923DF"/>
    <w:rsid w:val="00292870"/>
    <w:rsid w:val="00292971"/>
    <w:rsid w:val="00292A19"/>
    <w:rsid w:val="00293A57"/>
    <w:rsid w:val="002945CF"/>
    <w:rsid w:val="00294B0F"/>
    <w:rsid w:val="00294EC3"/>
    <w:rsid w:val="002965F3"/>
    <w:rsid w:val="00296C87"/>
    <w:rsid w:val="002A17C2"/>
    <w:rsid w:val="002A4F33"/>
    <w:rsid w:val="002A66D4"/>
    <w:rsid w:val="002A68DB"/>
    <w:rsid w:val="002A6FDD"/>
    <w:rsid w:val="002B074B"/>
    <w:rsid w:val="002B260F"/>
    <w:rsid w:val="002B3E18"/>
    <w:rsid w:val="002B6D71"/>
    <w:rsid w:val="002B6E96"/>
    <w:rsid w:val="002B7FFB"/>
    <w:rsid w:val="002C2504"/>
    <w:rsid w:val="002C30AB"/>
    <w:rsid w:val="002C3DD1"/>
    <w:rsid w:val="002C51EF"/>
    <w:rsid w:val="002C5CFF"/>
    <w:rsid w:val="002C79C1"/>
    <w:rsid w:val="002C7D67"/>
    <w:rsid w:val="002D1658"/>
    <w:rsid w:val="002D3528"/>
    <w:rsid w:val="002D3F26"/>
    <w:rsid w:val="002D4435"/>
    <w:rsid w:val="002D4AE2"/>
    <w:rsid w:val="002D5239"/>
    <w:rsid w:val="002D5AA5"/>
    <w:rsid w:val="002D6CB3"/>
    <w:rsid w:val="002D7543"/>
    <w:rsid w:val="002E0D86"/>
    <w:rsid w:val="002E1216"/>
    <w:rsid w:val="002E4B04"/>
    <w:rsid w:val="002E586A"/>
    <w:rsid w:val="002E59E3"/>
    <w:rsid w:val="002E7625"/>
    <w:rsid w:val="002E79FF"/>
    <w:rsid w:val="002F0477"/>
    <w:rsid w:val="002F0AE7"/>
    <w:rsid w:val="002F0F2B"/>
    <w:rsid w:val="002F1476"/>
    <w:rsid w:val="002F34E2"/>
    <w:rsid w:val="002F76EB"/>
    <w:rsid w:val="002F7BE4"/>
    <w:rsid w:val="0030097D"/>
    <w:rsid w:val="003020D3"/>
    <w:rsid w:val="003027A4"/>
    <w:rsid w:val="0030372C"/>
    <w:rsid w:val="00304EFF"/>
    <w:rsid w:val="00307ADE"/>
    <w:rsid w:val="00310CEF"/>
    <w:rsid w:val="00311D33"/>
    <w:rsid w:val="00311E9A"/>
    <w:rsid w:val="0031261E"/>
    <w:rsid w:val="003134E6"/>
    <w:rsid w:val="00313BC6"/>
    <w:rsid w:val="00316BC1"/>
    <w:rsid w:val="00317A20"/>
    <w:rsid w:val="00321D2A"/>
    <w:rsid w:val="00323B7F"/>
    <w:rsid w:val="00323F99"/>
    <w:rsid w:val="00325C5A"/>
    <w:rsid w:val="00327FB8"/>
    <w:rsid w:val="003305B4"/>
    <w:rsid w:val="00330781"/>
    <w:rsid w:val="00330A9B"/>
    <w:rsid w:val="00330E70"/>
    <w:rsid w:val="00333478"/>
    <w:rsid w:val="00333AE4"/>
    <w:rsid w:val="0033595E"/>
    <w:rsid w:val="00340C80"/>
    <w:rsid w:val="00341E7F"/>
    <w:rsid w:val="00344386"/>
    <w:rsid w:val="00345B20"/>
    <w:rsid w:val="0035057D"/>
    <w:rsid w:val="00350653"/>
    <w:rsid w:val="00350C50"/>
    <w:rsid w:val="00353E6B"/>
    <w:rsid w:val="00360305"/>
    <w:rsid w:val="003604BD"/>
    <w:rsid w:val="0036149D"/>
    <w:rsid w:val="00362EA0"/>
    <w:rsid w:val="003633DF"/>
    <w:rsid w:val="00364FF0"/>
    <w:rsid w:val="0036647A"/>
    <w:rsid w:val="00370BE8"/>
    <w:rsid w:val="00371C87"/>
    <w:rsid w:val="003722BD"/>
    <w:rsid w:val="00374B47"/>
    <w:rsid w:val="0037593F"/>
    <w:rsid w:val="00375D76"/>
    <w:rsid w:val="003763CC"/>
    <w:rsid w:val="00377760"/>
    <w:rsid w:val="003821E9"/>
    <w:rsid w:val="003841A0"/>
    <w:rsid w:val="00385D14"/>
    <w:rsid w:val="00386011"/>
    <w:rsid w:val="00386986"/>
    <w:rsid w:val="00386DA0"/>
    <w:rsid w:val="00386EFC"/>
    <w:rsid w:val="00391367"/>
    <w:rsid w:val="00391865"/>
    <w:rsid w:val="00394BEC"/>
    <w:rsid w:val="00395BA5"/>
    <w:rsid w:val="0039706E"/>
    <w:rsid w:val="003A06FB"/>
    <w:rsid w:val="003A0B3B"/>
    <w:rsid w:val="003A1AF7"/>
    <w:rsid w:val="003A1BFA"/>
    <w:rsid w:val="003A20BF"/>
    <w:rsid w:val="003A294E"/>
    <w:rsid w:val="003A4193"/>
    <w:rsid w:val="003A4F70"/>
    <w:rsid w:val="003B1DC5"/>
    <w:rsid w:val="003B21B1"/>
    <w:rsid w:val="003B27D3"/>
    <w:rsid w:val="003B3640"/>
    <w:rsid w:val="003B5EBC"/>
    <w:rsid w:val="003B738B"/>
    <w:rsid w:val="003B7F43"/>
    <w:rsid w:val="003C24C6"/>
    <w:rsid w:val="003C35FF"/>
    <w:rsid w:val="003C38A0"/>
    <w:rsid w:val="003C57B4"/>
    <w:rsid w:val="003C697E"/>
    <w:rsid w:val="003D1437"/>
    <w:rsid w:val="003D554C"/>
    <w:rsid w:val="003D60AE"/>
    <w:rsid w:val="003D6CE4"/>
    <w:rsid w:val="003D7263"/>
    <w:rsid w:val="003D7B2C"/>
    <w:rsid w:val="003E18AE"/>
    <w:rsid w:val="003E3337"/>
    <w:rsid w:val="003E396B"/>
    <w:rsid w:val="003E5EF3"/>
    <w:rsid w:val="003E615F"/>
    <w:rsid w:val="003F0CD9"/>
    <w:rsid w:val="003F1B4F"/>
    <w:rsid w:val="003F1E44"/>
    <w:rsid w:val="003F5A76"/>
    <w:rsid w:val="003F7717"/>
    <w:rsid w:val="003F7C1A"/>
    <w:rsid w:val="003F7D4E"/>
    <w:rsid w:val="00401CA2"/>
    <w:rsid w:val="00402EA3"/>
    <w:rsid w:val="00403E54"/>
    <w:rsid w:val="0040475F"/>
    <w:rsid w:val="0040518C"/>
    <w:rsid w:val="004053CD"/>
    <w:rsid w:val="00405E8F"/>
    <w:rsid w:val="004067BD"/>
    <w:rsid w:val="00407A2D"/>
    <w:rsid w:val="00410854"/>
    <w:rsid w:val="004118D6"/>
    <w:rsid w:val="00412300"/>
    <w:rsid w:val="004130B5"/>
    <w:rsid w:val="00414243"/>
    <w:rsid w:val="00415703"/>
    <w:rsid w:val="004167DD"/>
    <w:rsid w:val="00416A39"/>
    <w:rsid w:val="00416E92"/>
    <w:rsid w:val="00417079"/>
    <w:rsid w:val="00420082"/>
    <w:rsid w:val="00420A4B"/>
    <w:rsid w:val="0042248A"/>
    <w:rsid w:val="004230BA"/>
    <w:rsid w:val="004251E6"/>
    <w:rsid w:val="00426241"/>
    <w:rsid w:val="00426B79"/>
    <w:rsid w:val="004273C3"/>
    <w:rsid w:val="004324CB"/>
    <w:rsid w:val="00432939"/>
    <w:rsid w:val="004329BE"/>
    <w:rsid w:val="00433525"/>
    <w:rsid w:val="004342D9"/>
    <w:rsid w:val="00434462"/>
    <w:rsid w:val="00434DF6"/>
    <w:rsid w:val="004356FD"/>
    <w:rsid w:val="0043680D"/>
    <w:rsid w:val="00436AD5"/>
    <w:rsid w:val="00436FC2"/>
    <w:rsid w:val="004374F7"/>
    <w:rsid w:val="0044095F"/>
    <w:rsid w:val="00440D44"/>
    <w:rsid w:val="00442156"/>
    <w:rsid w:val="00444E36"/>
    <w:rsid w:val="004458CC"/>
    <w:rsid w:val="0044670A"/>
    <w:rsid w:val="00447AC0"/>
    <w:rsid w:val="00452454"/>
    <w:rsid w:val="00454233"/>
    <w:rsid w:val="0045430C"/>
    <w:rsid w:val="00457BA3"/>
    <w:rsid w:val="00462B70"/>
    <w:rsid w:val="00462F51"/>
    <w:rsid w:val="00465A2E"/>
    <w:rsid w:val="00467DA1"/>
    <w:rsid w:val="00467E86"/>
    <w:rsid w:val="0047053E"/>
    <w:rsid w:val="00474466"/>
    <w:rsid w:val="0047458B"/>
    <w:rsid w:val="004746C0"/>
    <w:rsid w:val="00476349"/>
    <w:rsid w:val="004771FC"/>
    <w:rsid w:val="004800C6"/>
    <w:rsid w:val="0048156A"/>
    <w:rsid w:val="00481FF0"/>
    <w:rsid w:val="0048490F"/>
    <w:rsid w:val="004866BC"/>
    <w:rsid w:val="004867CE"/>
    <w:rsid w:val="00487077"/>
    <w:rsid w:val="00487371"/>
    <w:rsid w:val="00490217"/>
    <w:rsid w:val="00490C0E"/>
    <w:rsid w:val="00491A4B"/>
    <w:rsid w:val="00492058"/>
    <w:rsid w:val="00492A60"/>
    <w:rsid w:val="0049401A"/>
    <w:rsid w:val="00494528"/>
    <w:rsid w:val="00494881"/>
    <w:rsid w:val="00494A82"/>
    <w:rsid w:val="00496DC5"/>
    <w:rsid w:val="00497310"/>
    <w:rsid w:val="00497732"/>
    <w:rsid w:val="004A0142"/>
    <w:rsid w:val="004A0C1F"/>
    <w:rsid w:val="004A379D"/>
    <w:rsid w:val="004B2FE3"/>
    <w:rsid w:val="004B4F7C"/>
    <w:rsid w:val="004B661A"/>
    <w:rsid w:val="004B67D4"/>
    <w:rsid w:val="004B7CF0"/>
    <w:rsid w:val="004C0A15"/>
    <w:rsid w:val="004C0C46"/>
    <w:rsid w:val="004C157B"/>
    <w:rsid w:val="004C1F46"/>
    <w:rsid w:val="004C5295"/>
    <w:rsid w:val="004C5AD4"/>
    <w:rsid w:val="004C71E5"/>
    <w:rsid w:val="004D1662"/>
    <w:rsid w:val="004D27EC"/>
    <w:rsid w:val="004D30A5"/>
    <w:rsid w:val="004D311D"/>
    <w:rsid w:val="004D3E3C"/>
    <w:rsid w:val="004D494C"/>
    <w:rsid w:val="004D4E99"/>
    <w:rsid w:val="004D6BD6"/>
    <w:rsid w:val="004E0564"/>
    <w:rsid w:val="004E0EA2"/>
    <w:rsid w:val="004E1F80"/>
    <w:rsid w:val="004E2C34"/>
    <w:rsid w:val="004F2346"/>
    <w:rsid w:val="004F2748"/>
    <w:rsid w:val="004F27E0"/>
    <w:rsid w:val="004F3232"/>
    <w:rsid w:val="004F4FF7"/>
    <w:rsid w:val="004F53D2"/>
    <w:rsid w:val="004F5D37"/>
    <w:rsid w:val="004F6199"/>
    <w:rsid w:val="004F64A6"/>
    <w:rsid w:val="00503050"/>
    <w:rsid w:val="00506AAA"/>
    <w:rsid w:val="00512917"/>
    <w:rsid w:val="005142B2"/>
    <w:rsid w:val="005153EC"/>
    <w:rsid w:val="00515D7B"/>
    <w:rsid w:val="00516366"/>
    <w:rsid w:val="00516F43"/>
    <w:rsid w:val="00516F62"/>
    <w:rsid w:val="00517B85"/>
    <w:rsid w:val="00517BD9"/>
    <w:rsid w:val="00520449"/>
    <w:rsid w:val="00521303"/>
    <w:rsid w:val="0052293F"/>
    <w:rsid w:val="00527538"/>
    <w:rsid w:val="00527D66"/>
    <w:rsid w:val="005313A8"/>
    <w:rsid w:val="00531617"/>
    <w:rsid w:val="005329A8"/>
    <w:rsid w:val="00534200"/>
    <w:rsid w:val="00535226"/>
    <w:rsid w:val="0053751C"/>
    <w:rsid w:val="00540E6C"/>
    <w:rsid w:val="005424B6"/>
    <w:rsid w:val="00544900"/>
    <w:rsid w:val="005459AD"/>
    <w:rsid w:val="00545B71"/>
    <w:rsid w:val="00550AEA"/>
    <w:rsid w:val="00553498"/>
    <w:rsid w:val="00555064"/>
    <w:rsid w:val="00557962"/>
    <w:rsid w:val="005604BF"/>
    <w:rsid w:val="00561CF2"/>
    <w:rsid w:val="0056313F"/>
    <w:rsid w:val="005633F4"/>
    <w:rsid w:val="00563E45"/>
    <w:rsid w:val="005665F4"/>
    <w:rsid w:val="00567361"/>
    <w:rsid w:val="00567954"/>
    <w:rsid w:val="00571033"/>
    <w:rsid w:val="00571DF3"/>
    <w:rsid w:val="00572D9F"/>
    <w:rsid w:val="0057320D"/>
    <w:rsid w:val="00573668"/>
    <w:rsid w:val="005753C0"/>
    <w:rsid w:val="00576724"/>
    <w:rsid w:val="005809DB"/>
    <w:rsid w:val="005811AE"/>
    <w:rsid w:val="00582B6B"/>
    <w:rsid w:val="00586ACB"/>
    <w:rsid w:val="00587C0D"/>
    <w:rsid w:val="0059036E"/>
    <w:rsid w:val="005913C5"/>
    <w:rsid w:val="00592974"/>
    <w:rsid w:val="00593059"/>
    <w:rsid w:val="005944C8"/>
    <w:rsid w:val="0059534A"/>
    <w:rsid w:val="00596058"/>
    <w:rsid w:val="00596872"/>
    <w:rsid w:val="005A393B"/>
    <w:rsid w:val="005A4A89"/>
    <w:rsid w:val="005A69DF"/>
    <w:rsid w:val="005A7009"/>
    <w:rsid w:val="005A7552"/>
    <w:rsid w:val="005A7AE9"/>
    <w:rsid w:val="005B4FF9"/>
    <w:rsid w:val="005B790E"/>
    <w:rsid w:val="005C1123"/>
    <w:rsid w:val="005C12DC"/>
    <w:rsid w:val="005C2411"/>
    <w:rsid w:val="005C439C"/>
    <w:rsid w:val="005C4529"/>
    <w:rsid w:val="005C4D9E"/>
    <w:rsid w:val="005C4E10"/>
    <w:rsid w:val="005C6FD2"/>
    <w:rsid w:val="005D1184"/>
    <w:rsid w:val="005D1E22"/>
    <w:rsid w:val="005D3D03"/>
    <w:rsid w:val="005D62D0"/>
    <w:rsid w:val="005D6752"/>
    <w:rsid w:val="005D6FCD"/>
    <w:rsid w:val="005E1381"/>
    <w:rsid w:val="005E22DD"/>
    <w:rsid w:val="005E310D"/>
    <w:rsid w:val="005E357C"/>
    <w:rsid w:val="005E6A9E"/>
    <w:rsid w:val="005E7B70"/>
    <w:rsid w:val="005F0573"/>
    <w:rsid w:val="005F0BF3"/>
    <w:rsid w:val="005F1AA8"/>
    <w:rsid w:val="005F4258"/>
    <w:rsid w:val="005F4F77"/>
    <w:rsid w:val="005F592A"/>
    <w:rsid w:val="005F66E9"/>
    <w:rsid w:val="00600229"/>
    <w:rsid w:val="00601497"/>
    <w:rsid w:val="006018A0"/>
    <w:rsid w:val="0060250B"/>
    <w:rsid w:val="0060384D"/>
    <w:rsid w:val="0060416F"/>
    <w:rsid w:val="006057AD"/>
    <w:rsid w:val="006058A2"/>
    <w:rsid w:val="00606680"/>
    <w:rsid w:val="0060722D"/>
    <w:rsid w:val="0060744F"/>
    <w:rsid w:val="00610A05"/>
    <w:rsid w:val="00615DEB"/>
    <w:rsid w:val="00615DF8"/>
    <w:rsid w:val="00616EA0"/>
    <w:rsid w:val="006205C8"/>
    <w:rsid w:val="006209CE"/>
    <w:rsid w:val="00620D30"/>
    <w:rsid w:val="00621BA7"/>
    <w:rsid w:val="00624C2B"/>
    <w:rsid w:val="006268C8"/>
    <w:rsid w:val="00626AC0"/>
    <w:rsid w:val="00626C59"/>
    <w:rsid w:val="00626F6E"/>
    <w:rsid w:val="00627664"/>
    <w:rsid w:val="00627AD2"/>
    <w:rsid w:val="00627F09"/>
    <w:rsid w:val="00627F29"/>
    <w:rsid w:val="00631432"/>
    <w:rsid w:val="00631BDE"/>
    <w:rsid w:val="0063261C"/>
    <w:rsid w:val="006340C7"/>
    <w:rsid w:val="00636B1B"/>
    <w:rsid w:val="006416FE"/>
    <w:rsid w:val="00645AF8"/>
    <w:rsid w:val="00646E92"/>
    <w:rsid w:val="0065042E"/>
    <w:rsid w:val="00651256"/>
    <w:rsid w:val="0065163E"/>
    <w:rsid w:val="00652DC8"/>
    <w:rsid w:val="0066771D"/>
    <w:rsid w:val="00667984"/>
    <w:rsid w:val="006706FB"/>
    <w:rsid w:val="00672368"/>
    <w:rsid w:val="00672755"/>
    <w:rsid w:val="00673515"/>
    <w:rsid w:val="00676394"/>
    <w:rsid w:val="00677EB3"/>
    <w:rsid w:val="00681275"/>
    <w:rsid w:val="00681A0B"/>
    <w:rsid w:val="006856D9"/>
    <w:rsid w:val="0068594E"/>
    <w:rsid w:val="00690FEB"/>
    <w:rsid w:val="00692B87"/>
    <w:rsid w:val="00694ABD"/>
    <w:rsid w:val="00695B8D"/>
    <w:rsid w:val="006A20B7"/>
    <w:rsid w:val="006A289E"/>
    <w:rsid w:val="006A3356"/>
    <w:rsid w:val="006A52C1"/>
    <w:rsid w:val="006B38C2"/>
    <w:rsid w:val="006B4816"/>
    <w:rsid w:val="006B4E49"/>
    <w:rsid w:val="006C0498"/>
    <w:rsid w:val="006C20FF"/>
    <w:rsid w:val="006C2C19"/>
    <w:rsid w:val="006C2E4B"/>
    <w:rsid w:val="006C34DE"/>
    <w:rsid w:val="006C47AB"/>
    <w:rsid w:val="006C4842"/>
    <w:rsid w:val="006D001A"/>
    <w:rsid w:val="006D201E"/>
    <w:rsid w:val="006D2EBB"/>
    <w:rsid w:val="006D2EE5"/>
    <w:rsid w:val="006D36FA"/>
    <w:rsid w:val="006D45DD"/>
    <w:rsid w:val="006D57F8"/>
    <w:rsid w:val="006D62A7"/>
    <w:rsid w:val="006D6A19"/>
    <w:rsid w:val="006E038C"/>
    <w:rsid w:val="006E2578"/>
    <w:rsid w:val="006E37A5"/>
    <w:rsid w:val="006E3A12"/>
    <w:rsid w:val="006E56A6"/>
    <w:rsid w:val="006E6D2C"/>
    <w:rsid w:val="006E6D54"/>
    <w:rsid w:val="006F170C"/>
    <w:rsid w:val="006F19EF"/>
    <w:rsid w:val="006F2241"/>
    <w:rsid w:val="006F2331"/>
    <w:rsid w:val="006F30DE"/>
    <w:rsid w:val="006F5102"/>
    <w:rsid w:val="006F57C2"/>
    <w:rsid w:val="006F67F3"/>
    <w:rsid w:val="006F7D5E"/>
    <w:rsid w:val="006F7D73"/>
    <w:rsid w:val="0070187A"/>
    <w:rsid w:val="007047FB"/>
    <w:rsid w:val="007050F9"/>
    <w:rsid w:val="007068FA"/>
    <w:rsid w:val="007111AF"/>
    <w:rsid w:val="00711EE6"/>
    <w:rsid w:val="00712A51"/>
    <w:rsid w:val="007150B8"/>
    <w:rsid w:val="00717779"/>
    <w:rsid w:val="0072085F"/>
    <w:rsid w:val="007208D4"/>
    <w:rsid w:val="0072432E"/>
    <w:rsid w:val="007246CB"/>
    <w:rsid w:val="007249AB"/>
    <w:rsid w:val="00730497"/>
    <w:rsid w:val="00732863"/>
    <w:rsid w:val="00732E8B"/>
    <w:rsid w:val="007331CE"/>
    <w:rsid w:val="007331F8"/>
    <w:rsid w:val="007344E8"/>
    <w:rsid w:val="00736124"/>
    <w:rsid w:val="00737B74"/>
    <w:rsid w:val="0074158B"/>
    <w:rsid w:val="007422E0"/>
    <w:rsid w:val="00742BA9"/>
    <w:rsid w:val="0074339E"/>
    <w:rsid w:val="007478C9"/>
    <w:rsid w:val="00754D91"/>
    <w:rsid w:val="00756D30"/>
    <w:rsid w:val="00756EB4"/>
    <w:rsid w:val="00760622"/>
    <w:rsid w:val="00760F5F"/>
    <w:rsid w:val="00760FFF"/>
    <w:rsid w:val="00764397"/>
    <w:rsid w:val="00764F71"/>
    <w:rsid w:val="007672E3"/>
    <w:rsid w:val="0076758C"/>
    <w:rsid w:val="00770B8B"/>
    <w:rsid w:val="00772396"/>
    <w:rsid w:val="00772B9A"/>
    <w:rsid w:val="00773394"/>
    <w:rsid w:val="0077426A"/>
    <w:rsid w:val="00775760"/>
    <w:rsid w:val="0077617F"/>
    <w:rsid w:val="00776841"/>
    <w:rsid w:val="007772A3"/>
    <w:rsid w:val="00782081"/>
    <w:rsid w:val="0078233E"/>
    <w:rsid w:val="00784E6D"/>
    <w:rsid w:val="00784FC4"/>
    <w:rsid w:val="00791D95"/>
    <w:rsid w:val="00792BFE"/>
    <w:rsid w:val="00794433"/>
    <w:rsid w:val="00794CC5"/>
    <w:rsid w:val="007967DA"/>
    <w:rsid w:val="00797F93"/>
    <w:rsid w:val="007A024A"/>
    <w:rsid w:val="007A23E9"/>
    <w:rsid w:val="007A30F4"/>
    <w:rsid w:val="007A3858"/>
    <w:rsid w:val="007A3BB3"/>
    <w:rsid w:val="007A48D3"/>
    <w:rsid w:val="007B0569"/>
    <w:rsid w:val="007B15DA"/>
    <w:rsid w:val="007B3BF4"/>
    <w:rsid w:val="007B4E97"/>
    <w:rsid w:val="007C0AA7"/>
    <w:rsid w:val="007C203D"/>
    <w:rsid w:val="007C2A71"/>
    <w:rsid w:val="007C2E2C"/>
    <w:rsid w:val="007C367D"/>
    <w:rsid w:val="007C5649"/>
    <w:rsid w:val="007C577A"/>
    <w:rsid w:val="007C5A9F"/>
    <w:rsid w:val="007C714E"/>
    <w:rsid w:val="007D206C"/>
    <w:rsid w:val="007D268F"/>
    <w:rsid w:val="007D6374"/>
    <w:rsid w:val="007D67FD"/>
    <w:rsid w:val="007D6CFB"/>
    <w:rsid w:val="007E05F6"/>
    <w:rsid w:val="007E3F65"/>
    <w:rsid w:val="007E451E"/>
    <w:rsid w:val="007E45DF"/>
    <w:rsid w:val="007E5A71"/>
    <w:rsid w:val="007E6BB0"/>
    <w:rsid w:val="007E7863"/>
    <w:rsid w:val="007E7892"/>
    <w:rsid w:val="007F23AB"/>
    <w:rsid w:val="007F2F19"/>
    <w:rsid w:val="007F3B6A"/>
    <w:rsid w:val="007F43E7"/>
    <w:rsid w:val="0080352C"/>
    <w:rsid w:val="00804D81"/>
    <w:rsid w:val="0080685A"/>
    <w:rsid w:val="00807902"/>
    <w:rsid w:val="008115C6"/>
    <w:rsid w:val="00815790"/>
    <w:rsid w:val="00815A37"/>
    <w:rsid w:val="00815BE6"/>
    <w:rsid w:val="0081704E"/>
    <w:rsid w:val="00821C03"/>
    <w:rsid w:val="00822922"/>
    <w:rsid w:val="00823339"/>
    <w:rsid w:val="00823FE3"/>
    <w:rsid w:val="00824243"/>
    <w:rsid w:val="00832B26"/>
    <w:rsid w:val="008330FD"/>
    <w:rsid w:val="00835955"/>
    <w:rsid w:val="00836443"/>
    <w:rsid w:val="008366D1"/>
    <w:rsid w:val="00836C6D"/>
    <w:rsid w:val="00837E01"/>
    <w:rsid w:val="00840D27"/>
    <w:rsid w:val="00840FD7"/>
    <w:rsid w:val="00842151"/>
    <w:rsid w:val="008421EF"/>
    <w:rsid w:val="0084396E"/>
    <w:rsid w:val="008476B2"/>
    <w:rsid w:val="00847A1D"/>
    <w:rsid w:val="00847AC5"/>
    <w:rsid w:val="0085303B"/>
    <w:rsid w:val="00853124"/>
    <w:rsid w:val="00853A0F"/>
    <w:rsid w:val="008608CB"/>
    <w:rsid w:val="00861231"/>
    <w:rsid w:val="008634C3"/>
    <w:rsid w:val="00863787"/>
    <w:rsid w:val="00863818"/>
    <w:rsid w:val="00864321"/>
    <w:rsid w:val="00865C09"/>
    <w:rsid w:val="00866136"/>
    <w:rsid w:val="008663CF"/>
    <w:rsid w:val="008704B7"/>
    <w:rsid w:val="00870B8B"/>
    <w:rsid w:val="0087303F"/>
    <w:rsid w:val="00873A3D"/>
    <w:rsid w:val="00873AB0"/>
    <w:rsid w:val="00875BC1"/>
    <w:rsid w:val="00875D77"/>
    <w:rsid w:val="008760F8"/>
    <w:rsid w:val="00876CD3"/>
    <w:rsid w:val="00880ADF"/>
    <w:rsid w:val="00881613"/>
    <w:rsid w:val="00883558"/>
    <w:rsid w:val="008838AF"/>
    <w:rsid w:val="00883FDE"/>
    <w:rsid w:val="00884450"/>
    <w:rsid w:val="00885C38"/>
    <w:rsid w:val="00885CB4"/>
    <w:rsid w:val="00885FD5"/>
    <w:rsid w:val="008863DF"/>
    <w:rsid w:val="00886584"/>
    <w:rsid w:val="008871E7"/>
    <w:rsid w:val="00891857"/>
    <w:rsid w:val="00892FC5"/>
    <w:rsid w:val="00893A57"/>
    <w:rsid w:val="00893D49"/>
    <w:rsid w:val="0089691D"/>
    <w:rsid w:val="00896DA0"/>
    <w:rsid w:val="008A046C"/>
    <w:rsid w:val="008A1D67"/>
    <w:rsid w:val="008A1EE6"/>
    <w:rsid w:val="008A205D"/>
    <w:rsid w:val="008A33BA"/>
    <w:rsid w:val="008A3401"/>
    <w:rsid w:val="008A4017"/>
    <w:rsid w:val="008A42B9"/>
    <w:rsid w:val="008A44F8"/>
    <w:rsid w:val="008A69F4"/>
    <w:rsid w:val="008B218C"/>
    <w:rsid w:val="008B3BA9"/>
    <w:rsid w:val="008C02E7"/>
    <w:rsid w:val="008C3E5A"/>
    <w:rsid w:val="008C4216"/>
    <w:rsid w:val="008C6C5A"/>
    <w:rsid w:val="008C7A75"/>
    <w:rsid w:val="008D0208"/>
    <w:rsid w:val="008D1938"/>
    <w:rsid w:val="008D2395"/>
    <w:rsid w:val="008D255B"/>
    <w:rsid w:val="008D35CE"/>
    <w:rsid w:val="008D3F83"/>
    <w:rsid w:val="008D4C4D"/>
    <w:rsid w:val="008D4C8D"/>
    <w:rsid w:val="008D5A8B"/>
    <w:rsid w:val="008D7C7F"/>
    <w:rsid w:val="008E0D70"/>
    <w:rsid w:val="008E2305"/>
    <w:rsid w:val="008E29C6"/>
    <w:rsid w:val="008E7395"/>
    <w:rsid w:val="008F1242"/>
    <w:rsid w:val="008F52DA"/>
    <w:rsid w:val="008F6FEE"/>
    <w:rsid w:val="00900698"/>
    <w:rsid w:val="00900F1A"/>
    <w:rsid w:val="00901C85"/>
    <w:rsid w:val="00901D29"/>
    <w:rsid w:val="00901FF0"/>
    <w:rsid w:val="009025A0"/>
    <w:rsid w:val="009034A3"/>
    <w:rsid w:val="00904E56"/>
    <w:rsid w:val="009062A7"/>
    <w:rsid w:val="009079A6"/>
    <w:rsid w:val="00912C67"/>
    <w:rsid w:val="0091534C"/>
    <w:rsid w:val="00915B6B"/>
    <w:rsid w:val="0091600C"/>
    <w:rsid w:val="00916DCC"/>
    <w:rsid w:val="009175DC"/>
    <w:rsid w:val="00917F8E"/>
    <w:rsid w:val="00921C89"/>
    <w:rsid w:val="00921E3F"/>
    <w:rsid w:val="00925203"/>
    <w:rsid w:val="009314CC"/>
    <w:rsid w:val="009324CE"/>
    <w:rsid w:val="00933059"/>
    <w:rsid w:val="00933D40"/>
    <w:rsid w:val="00936231"/>
    <w:rsid w:val="009376ED"/>
    <w:rsid w:val="00941662"/>
    <w:rsid w:val="00941D31"/>
    <w:rsid w:val="00942747"/>
    <w:rsid w:val="009437F7"/>
    <w:rsid w:val="00944E88"/>
    <w:rsid w:val="00946B75"/>
    <w:rsid w:val="0094720C"/>
    <w:rsid w:val="00950864"/>
    <w:rsid w:val="00952198"/>
    <w:rsid w:val="0095375E"/>
    <w:rsid w:val="00953887"/>
    <w:rsid w:val="0095630D"/>
    <w:rsid w:val="00956F06"/>
    <w:rsid w:val="009610CD"/>
    <w:rsid w:val="00962644"/>
    <w:rsid w:val="00963264"/>
    <w:rsid w:val="009649B9"/>
    <w:rsid w:val="00965985"/>
    <w:rsid w:val="00967800"/>
    <w:rsid w:val="0097046B"/>
    <w:rsid w:val="00970BA7"/>
    <w:rsid w:val="00970ECE"/>
    <w:rsid w:val="00970F04"/>
    <w:rsid w:val="00973C0F"/>
    <w:rsid w:val="00974703"/>
    <w:rsid w:val="00974878"/>
    <w:rsid w:val="009748BD"/>
    <w:rsid w:val="009754E4"/>
    <w:rsid w:val="00975DB5"/>
    <w:rsid w:val="0097614E"/>
    <w:rsid w:val="009763FE"/>
    <w:rsid w:val="0097661F"/>
    <w:rsid w:val="0097751F"/>
    <w:rsid w:val="00977636"/>
    <w:rsid w:val="0097777E"/>
    <w:rsid w:val="0098186B"/>
    <w:rsid w:val="00981FF8"/>
    <w:rsid w:val="0098320D"/>
    <w:rsid w:val="00987C62"/>
    <w:rsid w:val="00987E4C"/>
    <w:rsid w:val="0099034B"/>
    <w:rsid w:val="00991EBA"/>
    <w:rsid w:val="00992DE9"/>
    <w:rsid w:val="009953F6"/>
    <w:rsid w:val="00997BB6"/>
    <w:rsid w:val="00997F21"/>
    <w:rsid w:val="009A08E0"/>
    <w:rsid w:val="009A2489"/>
    <w:rsid w:val="009A27AB"/>
    <w:rsid w:val="009A4543"/>
    <w:rsid w:val="009A4D61"/>
    <w:rsid w:val="009A577B"/>
    <w:rsid w:val="009A5828"/>
    <w:rsid w:val="009A6189"/>
    <w:rsid w:val="009A63DE"/>
    <w:rsid w:val="009B0207"/>
    <w:rsid w:val="009B2057"/>
    <w:rsid w:val="009B29FC"/>
    <w:rsid w:val="009B2E26"/>
    <w:rsid w:val="009B40BE"/>
    <w:rsid w:val="009B4BEF"/>
    <w:rsid w:val="009B58A8"/>
    <w:rsid w:val="009B739A"/>
    <w:rsid w:val="009C0186"/>
    <w:rsid w:val="009C0380"/>
    <w:rsid w:val="009C0824"/>
    <w:rsid w:val="009C08CB"/>
    <w:rsid w:val="009C2B27"/>
    <w:rsid w:val="009C34A8"/>
    <w:rsid w:val="009C3BF0"/>
    <w:rsid w:val="009C3E4A"/>
    <w:rsid w:val="009C4DE7"/>
    <w:rsid w:val="009C4E59"/>
    <w:rsid w:val="009C549A"/>
    <w:rsid w:val="009C5598"/>
    <w:rsid w:val="009C56B9"/>
    <w:rsid w:val="009C6685"/>
    <w:rsid w:val="009C7571"/>
    <w:rsid w:val="009C7DE0"/>
    <w:rsid w:val="009E2DA9"/>
    <w:rsid w:val="009E3D47"/>
    <w:rsid w:val="009E5399"/>
    <w:rsid w:val="009E6E75"/>
    <w:rsid w:val="009F2719"/>
    <w:rsid w:val="009F51D6"/>
    <w:rsid w:val="009F6DD8"/>
    <w:rsid w:val="009F7B58"/>
    <w:rsid w:val="00A01961"/>
    <w:rsid w:val="00A02982"/>
    <w:rsid w:val="00A031F3"/>
    <w:rsid w:val="00A032D1"/>
    <w:rsid w:val="00A04366"/>
    <w:rsid w:val="00A04418"/>
    <w:rsid w:val="00A05781"/>
    <w:rsid w:val="00A05977"/>
    <w:rsid w:val="00A05FD3"/>
    <w:rsid w:val="00A064CC"/>
    <w:rsid w:val="00A1181A"/>
    <w:rsid w:val="00A1303A"/>
    <w:rsid w:val="00A133B4"/>
    <w:rsid w:val="00A13EF6"/>
    <w:rsid w:val="00A172D0"/>
    <w:rsid w:val="00A174D1"/>
    <w:rsid w:val="00A1763D"/>
    <w:rsid w:val="00A17F6C"/>
    <w:rsid w:val="00A204FF"/>
    <w:rsid w:val="00A22E3D"/>
    <w:rsid w:val="00A22E40"/>
    <w:rsid w:val="00A24061"/>
    <w:rsid w:val="00A24304"/>
    <w:rsid w:val="00A24A0D"/>
    <w:rsid w:val="00A26656"/>
    <w:rsid w:val="00A26672"/>
    <w:rsid w:val="00A31C19"/>
    <w:rsid w:val="00A32F79"/>
    <w:rsid w:val="00A36619"/>
    <w:rsid w:val="00A373C7"/>
    <w:rsid w:val="00A379F4"/>
    <w:rsid w:val="00A41F89"/>
    <w:rsid w:val="00A43D39"/>
    <w:rsid w:val="00A44B66"/>
    <w:rsid w:val="00A44FFE"/>
    <w:rsid w:val="00A4685D"/>
    <w:rsid w:val="00A5002E"/>
    <w:rsid w:val="00A50278"/>
    <w:rsid w:val="00A506C1"/>
    <w:rsid w:val="00A51249"/>
    <w:rsid w:val="00A517D6"/>
    <w:rsid w:val="00A52BE6"/>
    <w:rsid w:val="00A55A4C"/>
    <w:rsid w:val="00A55ACE"/>
    <w:rsid w:val="00A55AF5"/>
    <w:rsid w:val="00A5672C"/>
    <w:rsid w:val="00A56D6F"/>
    <w:rsid w:val="00A5723E"/>
    <w:rsid w:val="00A579BB"/>
    <w:rsid w:val="00A6216B"/>
    <w:rsid w:val="00A62D4D"/>
    <w:rsid w:val="00A63FF6"/>
    <w:rsid w:val="00A66A6B"/>
    <w:rsid w:val="00A67970"/>
    <w:rsid w:val="00A67B01"/>
    <w:rsid w:val="00A70CD9"/>
    <w:rsid w:val="00A71780"/>
    <w:rsid w:val="00A73FBF"/>
    <w:rsid w:val="00A748B6"/>
    <w:rsid w:val="00A76020"/>
    <w:rsid w:val="00A76944"/>
    <w:rsid w:val="00A77EC2"/>
    <w:rsid w:val="00A77F39"/>
    <w:rsid w:val="00A826C8"/>
    <w:rsid w:val="00A83367"/>
    <w:rsid w:val="00A83719"/>
    <w:rsid w:val="00A83C50"/>
    <w:rsid w:val="00A8486B"/>
    <w:rsid w:val="00A863DF"/>
    <w:rsid w:val="00A86458"/>
    <w:rsid w:val="00A869F4"/>
    <w:rsid w:val="00A86C73"/>
    <w:rsid w:val="00A87D69"/>
    <w:rsid w:val="00A925EB"/>
    <w:rsid w:val="00A930D0"/>
    <w:rsid w:val="00A9381D"/>
    <w:rsid w:val="00A93FF4"/>
    <w:rsid w:val="00A9465F"/>
    <w:rsid w:val="00A94DFC"/>
    <w:rsid w:val="00A95C90"/>
    <w:rsid w:val="00A9618B"/>
    <w:rsid w:val="00A9689D"/>
    <w:rsid w:val="00A96A54"/>
    <w:rsid w:val="00AA0865"/>
    <w:rsid w:val="00AA1B3C"/>
    <w:rsid w:val="00AA2016"/>
    <w:rsid w:val="00AA64C0"/>
    <w:rsid w:val="00AA6841"/>
    <w:rsid w:val="00AB08DF"/>
    <w:rsid w:val="00AB2B7F"/>
    <w:rsid w:val="00AB3E6B"/>
    <w:rsid w:val="00AB559E"/>
    <w:rsid w:val="00AB5F72"/>
    <w:rsid w:val="00AB6EF1"/>
    <w:rsid w:val="00AC1CF4"/>
    <w:rsid w:val="00AC28BD"/>
    <w:rsid w:val="00AC4389"/>
    <w:rsid w:val="00AC769F"/>
    <w:rsid w:val="00AC792E"/>
    <w:rsid w:val="00AD12BB"/>
    <w:rsid w:val="00AD39AD"/>
    <w:rsid w:val="00AD4621"/>
    <w:rsid w:val="00AD5326"/>
    <w:rsid w:val="00AD5402"/>
    <w:rsid w:val="00AD62BF"/>
    <w:rsid w:val="00AD66DF"/>
    <w:rsid w:val="00AD7EAE"/>
    <w:rsid w:val="00AE134F"/>
    <w:rsid w:val="00AE15E6"/>
    <w:rsid w:val="00AE16D8"/>
    <w:rsid w:val="00AE2E99"/>
    <w:rsid w:val="00AE50AB"/>
    <w:rsid w:val="00AE539B"/>
    <w:rsid w:val="00AE55DD"/>
    <w:rsid w:val="00AE5766"/>
    <w:rsid w:val="00AF024B"/>
    <w:rsid w:val="00AF2D0C"/>
    <w:rsid w:val="00AF3648"/>
    <w:rsid w:val="00AF6204"/>
    <w:rsid w:val="00AF67B0"/>
    <w:rsid w:val="00B00537"/>
    <w:rsid w:val="00B00569"/>
    <w:rsid w:val="00B0224A"/>
    <w:rsid w:val="00B02825"/>
    <w:rsid w:val="00B06065"/>
    <w:rsid w:val="00B06D0F"/>
    <w:rsid w:val="00B113D3"/>
    <w:rsid w:val="00B14B7F"/>
    <w:rsid w:val="00B1680A"/>
    <w:rsid w:val="00B16877"/>
    <w:rsid w:val="00B16DFA"/>
    <w:rsid w:val="00B20A2B"/>
    <w:rsid w:val="00B2188B"/>
    <w:rsid w:val="00B21C2A"/>
    <w:rsid w:val="00B238D9"/>
    <w:rsid w:val="00B24D2A"/>
    <w:rsid w:val="00B259A9"/>
    <w:rsid w:val="00B25DAB"/>
    <w:rsid w:val="00B261ED"/>
    <w:rsid w:val="00B268D6"/>
    <w:rsid w:val="00B26D58"/>
    <w:rsid w:val="00B26FD3"/>
    <w:rsid w:val="00B27532"/>
    <w:rsid w:val="00B3381F"/>
    <w:rsid w:val="00B34275"/>
    <w:rsid w:val="00B343CA"/>
    <w:rsid w:val="00B343D5"/>
    <w:rsid w:val="00B34672"/>
    <w:rsid w:val="00B37B42"/>
    <w:rsid w:val="00B4177D"/>
    <w:rsid w:val="00B41A08"/>
    <w:rsid w:val="00B41BA9"/>
    <w:rsid w:val="00B41DC7"/>
    <w:rsid w:val="00B445BD"/>
    <w:rsid w:val="00B447F5"/>
    <w:rsid w:val="00B4571C"/>
    <w:rsid w:val="00B45F78"/>
    <w:rsid w:val="00B502D6"/>
    <w:rsid w:val="00B517F8"/>
    <w:rsid w:val="00B52511"/>
    <w:rsid w:val="00B52F12"/>
    <w:rsid w:val="00B533EE"/>
    <w:rsid w:val="00B54B17"/>
    <w:rsid w:val="00B55E25"/>
    <w:rsid w:val="00B56200"/>
    <w:rsid w:val="00B619C1"/>
    <w:rsid w:val="00B629C5"/>
    <w:rsid w:val="00B63D68"/>
    <w:rsid w:val="00B64CC9"/>
    <w:rsid w:val="00B6545A"/>
    <w:rsid w:val="00B65791"/>
    <w:rsid w:val="00B678ED"/>
    <w:rsid w:val="00B71145"/>
    <w:rsid w:val="00B71635"/>
    <w:rsid w:val="00B75F61"/>
    <w:rsid w:val="00B7647B"/>
    <w:rsid w:val="00B804A9"/>
    <w:rsid w:val="00B80829"/>
    <w:rsid w:val="00B81AB5"/>
    <w:rsid w:val="00B83A83"/>
    <w:rsid w:val="00B83BC2"/>
    <w:rsid w:val="00B84397"/>
    <w:rsid w:val="00B86331"/>
    <w:rsid w:val="00B86D36"/>
    <w:rsid w:val="00B86DFE"/>
    <w:rsid w:val="00B86E9A"/>
    <w:rsid w:val="00B86FC3"/>
    <w:rsid w:val="00B86FC8"/>
    <w:rsid w:val="00B910D5"/>
    <w:rsid w:val="00B92506"/>
    <w:rsid w:val="00B9323D"/>
    <w:rsid w:val="00B94AE7"/>
    <w:rsid w:val="00B95EC0"/>
    <w:rsid w:val="00B95F90"/>
    <w:rsid w:val="00B9706F"/>
    <w:rsid w:val="00B97508"/>
    <w:rsid w:val="00BA4294"/>
    <w:rsid w:val="00BA4CF2"/>
    <w:rsid w:val="00BA4F79"/>
    <w:rsid w:val="00BA5B89"/>
    <w:rsid w:val="00BA6DE2"/>
    <w:rsid w:val="00BA6EAC"/>
    <w:rsid w:val="00BA79B4"/>
    <w:rsid w:val="00BB1286"/>
    <w:rsid w:val="00BB1A44"/>
    <w:rsid w:val="00BB402F"/>
    <w:rsid w:val="00BB5DD2"/>
    <w:rsid w:val="00BB6DF2"/>
    <w:rsid w:val="00BB749C"/>
    <w:rsid w:val="00BC1306"/>
    <w:rsid w:val="00BC1E06"/>
    <w:rsid w:val="00BC29E6"/>
    <w:rsid w:val="00BC2F10"/>
    <w:rsid w:val="00BC305E"/>
    <w:rsid w:val="00BC34CD"/>
    <w:rsid w:val="00BC60E8"/>
    <w:rsid w:val="00BC6436"/>
    <w:rsid w:val="00BD0266"/>
    <w:rsid w:val="00BD1894"/>
    <w:rsid w:val="00BD264E"/>
    <w:rsid w:val="00BD3400"/>
    <w:rsid w:val="00BD3460"/>
    <w:rsid w:val="00BD3662"/>
    <w:rsid w:val="00BD5AEB"/>
    <w:rsid w:val="00BD5D8F"/>
    <w:rsid w:val="00BE091F"/>
    <w:rsid w:val="00BE164F"/>
    <w:rsid w:val="00BE3289"/>
    <w:rsid w:val="00BE624C"/>
    <w:rsid w:val="00BE6309"/>
    <w:rsid w:val="00BF0441"/>
    <w:rsid w:val="00BF0696"/>
    <w:rsid w:val="00BF0760"/>
    <w:rsid w:val="00BF1741"/>
    <w:rsid w:val="00BF3D28"/>
    <w:rsid w:val="00BF4AF4"/>
    <w:rsid w:val="00BF53A4"/>
    <w:rsid w:val="00BF5FFB"/>
    <w:rsid w:val="00BF7569"/>
    <w:rsid w:val="00C00551"/>
    <w:rsid w:val="00C01ACB"/>
    <w:rsid w:val="00C0360A"/>
    <w:rsid w:val="00C048BF"/>
    <w:rsid w:val="00C04B18"/>
    <w:rsid w:val="00C07541"/>
    <w:rsid w:val="00C07646"/>
    <w:rsid w:val="00C1217A"/>
    <w:rsid w:val="00C124A9"/>
    <w:rsid w:val="00C130D0"/>
    <w:rsid w:val="00C139BC"/>
    <w:rsid w:val="00C14EB4"/>
    <w:rsid w:val="00C159BC"/>
    <w:rsid w:val="00C200F6"/>
    <w:rsid w:val="00C20349"/>
    <w:rsid w:val="00C20554"/>
    <w:rsid w:val="00C247BC"/>
    <w:rsid w:val="00C24E59"/>
    <w:rsid w:val="00C25F5E"/>
    <w:rsid w:val="00C31768"/>
    <w:rsid w:val="00C32061"/>
    <w:rsid w:val="00C333A7"/>
    <w:rsid w:val="00C3342C"/>
    <w:rsid w:val="00C33DC6"/>
    <w:rsid w:val="00C34463"/>
    <w:rsid w:val="00C37A4C"/>
    <w:rsid w:val="00C40822"/>
    <w:rsid w:val="00C41B66"/>
    <w:rsid w:val="00C4304C"/>
    <w:rsid w:val="00C443DA"/>
    <w:rsid w:val="00C4488F"/>
    <w:rsid w:val="00C44B6F"/>
    <w:rsid w:val="00C44D05"/>
    <w:rsid w:val="00C45592"/>
    <w:rsid w:val="00C4593E"/>
    <w:rsid w:val="00C51064"/>
    <w:rsid w:val="00C51389"/>
    <w:rsid w:val="00C519A5"/>
    <w:rsid w:val="00C51AEB"/>
    <w:rsid w:val="00C520FF"/>
    <w:rsid w:val="00C52412"/>
    <w:rsid w:val="00C529E8"/>
    <w:rsid w:val="00C53D80"/>
    <w:rsid w:val="00C53DC4"/>
    <w:rsid w:val="00C54482"/>
    <w:rsid w:val="00C544F7"/>
    <w:rsid w:val="00C5615B"/>
    <w:rsid w:val="00C56DFC"/>
    <w:rsid w:val="00C5743C"/>
    <w:rsid w:val="00C61B11"/>
    <w:rsid w:val="00C64734"/>
    <w:rsid w:val="00C71169"/>
    <w:rsid w:val="00C71883"/>
    <w:rsid w:val="00C73392"/>
    <w:rsid w:val="00C73C5C"/>
    <w:rsid w:val="00C74EE6"/>
    <w:rsid w:val="00C75014"/>
    <w:rsid w:val="00C758A6"/>
    <w:rsid w:val="00C77263"/>
    <w:rsid w:val="00C8118E"/>
    <w:rsid w:val="00C8321C"/>
    <w:rsid w:val="00C83A0E"/>
    <w:rsid w:val="00C84ABD"/>
    <w:rsid w:val="00C85CB8"/>
    <w:rsid w:val="00C86CA8"/>
    <w:rsid w:val="00C903F2"/>
    <w:rsid w:val="00C94459"/>
    <w:rsid w:val="00C961C4"/>
    <w:rsid w:val="00CA0377"/>
    <w:rsid w:val="00CA48F5"/>
    <w:rsid w:val="00CA50BD"/>
    <w:rsid w:val="00CA71BB"/>
    <w:rsid w:val="00CB0CF0"/>
    <w:rsid w:val="00CB2230"/>
    <w:rsid w:val="00CB279D"/>
    <w:rsid w:val="00CB52A1"/>
    <w:rsid w:val="00CB5D8D"/>
    <w:rsid w:val="00CB6B88"/>
    <w:rsid w:val="00CB77A5"/>
    <w:rsid w:val="00CC0197"/>
    <w:rsid w:val="00CC3375"/>
    <w:rsid w:val="00CC3DD8"/>
    <w:rsid w:val="00CC51E3"/>
    <w:rsid w:val="00CC6384"/>
    <w:rsid w:val="00CC7966"/>
    <w:rsid w:val="00CC7D0E"/>
    <w:rsid w:val="00CD01A4"/>
    <w:rsid w:val="00CD10F6"/>
    <w:rsid w:val="00CD2A26"/>
    <w:rsid w:val="00CD3A2D"/>
    <w:rsid w:val="00CD4E60"/>
    <w:rsid w:val="00CD5ECF"/>
    <w:rsid w:val="00CD5FAF"/>
    <w:rsid w:val="00CE08DA"/>
    <w:rsid w:val="00CE1E1C"/>
    <w:rsid w:val="00CE2FF8"/>
    <w:rsid w:val="00CE337F"/>
    <w:rsid w:val="00CE4058"/>
    <w:rsid w:val="00CE5963"/>
    <w:rsid w:val="00CE5B7C"/>
    <w:rsid w:val="00CE60EB"/>
    <w:rsid w:val="00CE7E6C"/>
    <w:rsid w:val="00CF03CF"/>
    <w:rsid w:val="00CF128D"/>
    <w:rsid w:val="00CF1751"/>
    <w:rsid w:val="00CF17EF"/>
    <w:rsid w:val="00CF630A"/>
    <w:rsid w:val="00CF65B3"/>
    <w:rsid w:val="00CF7127"/>
    <w:rsid w:val="00D062AE"/>
    <w:rsid w:val="00D067A5"/>
    <w:rsid w:val="00D10340"/>
    <w:rsid w:val="00D10A4C"/>
    <w:rsid w:val="00D12E96"/>
    <w:rsid w:val="00D12F63"/>
    <w:rsid w:val="00D1472D"/>
    <w:rsid w:val="00D15363"/>
    <w:rsid w:val="00D15A44"/>
    <w:rsid w:val="00D1697B"/>
    <w:rsid w:val="00D17A23"/>
    <w:rsid w:val="00D21363"/>
    <w:rsid w:val="00D219CF"/>
    <w:rsid w:val="00D219FF"/>
    <w:rsid w:val="00D243F1"/>
    <w:rsid w:val="00D248F0"/>
    <w:rsid w:val="00D24EE3"/>
    <w:rsid w:val="00D25BE0"/>
    <w:rsid w:val="00D26A8C"/>
    <w:rsid w:val="00D37F1B"/>
    <w:rsid w:val="00D40172"/>
    <w:rsid w:val="00D415AB"/>
    <w:rsid w:val="00D41DB6"/>
    <w:rsid w:val="00D428AD"/>
    <w:rsid w:val="00D46A91"/>
    <w:rsid w:val="00D521E9"/>
    <w:rsid w:val="00D53C66"/>
    <w:rsid w:val="00D558D0"/>
    <w:rsid w:val="00D57E06"/>
    <w:rsid w:val="00D60DAD"/>
    <w:rsid w:val="00D61C8E"/>
    <w:rsid w:val="00D63A75"/>
    <w:rsid w:val="00D64AF5"/>
    <w:rsid w:val="00D64D13"/>
    <w:rsid w:val="00D67F7E"/>
    <w:rsid w:val="00D70BF6"/>
    <w:rsid w:val="00D7197F"/>
    <w:rsid w:val="00D729D2"/>
    <w:rsid w:val="00D7317C"/>
    <w:rsid w:val="00D76078"/>
    <w:rsid w:val="00D80BFB"/>
    <w:rsid w:val="00D81A19"/>
    <w:rsid w:val="00D82577"/>
    <w:rsid w:val="00D83390"/>
    <w:rsid w:val="00D835E5"/>
    <w:rsid w:val="00D83DF5"/>
    <w:rsid w:val="00D843EB"/>
    <w:rsid w:val="00D861EF"/>
    <w:rsid w:val="00D865A5"/>
    <w:rsid w:val="00D86848"/>
    <w:rsid w:val="00D86E96"/>
    <w:rsid w:val="00D87498"/>
    <w:rsid w:val="00D8776D"/>
    <w:rsid w:val="00D9102D"/>
    <w:rsid w:val="00D91AB6"/>
    <w:rsid w:val="00D9204B"/>
    <w:rsid w:val="00D93F2E"/>
    <w:rsid w:val="00D94A7E"/>
    <w:rsid w:val="00D94FE6"/>
    <w:rsid w:val="00D9656E"/>
    <w:rsid w:val="00DA040E"/>
    <w:rsid w:val="00DA17C9"/>
    <w:rsid w:val="00DA2433"/>
    <w:rsid w:val="00DA4C91"/>
    <w:rsid w:val="00DA6E80"/>
    <w:rsid w:val="00DA7032"/>
    <w:rsid w:val="00DA7447"/>
    <w:rsid w:val="00DB004C"/>
    <w:rsid w:val="00DB01BD"/>
    <w:rsid w:val="00DB04FC"/>
    <w:rsid w:val="00DB0D1F"/>
    <w:rsid w:val="00DB11FA"/>
    <w:rsid w:val="00DB31D8"/>
    <w:rsid w:val="00DB5503"/>
    <w:rsid w:val="00DB751B"/>
    <w:rsid w:val="00DC036F"/>
    <w:rsid w:val="00DC1EEA"/>
    <w:rsid w:val="00DC2040"/>
    <w:rsid w:val="00DC2656"/>
    <w:rsid w:val="00DC4E9A"/>
    <w:rsid w:val="00DC5B37"/>
    <w:rsid w:val="00DC63A7"/>
    <w:rsid w:val="00DC6CC0"/>
    <w:rsid w:val="00DD035A"/>
    <w:rsid w:val="00DD17D2"/>
    <w:rsid w:val="00DD4A74"/>
    <w:rsid w:val="00DD4DD6"/>
    <w:rsid w:val="00DD7974"/>
    <w:rsid w:val="00DE01DD"/>
    <w:rsid w:val="00DE0F02"/>
    <w:rsid w:val="00DE25C4"/>
    <w:rsid w:val="00DE3F77"/>
    <w:rsid w:val="00DE40C0"/>
    <w:rsid w:val="00DE45B6"/>
    <w:rsid w:val="00DF18CC"/>
    <w:rsid w:val="00DF385A"/>
    <w:rsid w:val="00DF4C26"/>
    <w:rsid w:val="00DF55F8"/>
    <w:rsid w:val="00DF58EE"/>
    <w:rsid w:val="00DF6FBB"/>
    <w:rsid w:val="00E00886"/>
    <w:rsid w:val="00E02313"/>
    <w:rsid w:val="00E029D1"/>
    <w:rsid w:val="00E02AD5"/>
    <w:rsid w:val="00E03417"/>
    <w:rsid w:val="00E0518B"/>
    <w:rsid w:val="00E05AB3"/>
    <w:rsid w:val="00E06F18"/>
    <w:rsid w:val="00E10143"/>
    <w:rsid w:val="00E11E44"/>
    <w:rsid w:val="00E12140"/>
    <w:rsid w:val="00E1362A"/>
    <w:rsid w:val="00E139A0"/>
    <w:rsid w:val="00E13D44"/>
    <w:rsid w:val="00E15630"/>
    <w:rsid w:val="00E16856"/>
    <w:rsid w:val="00E16F85"/>
    <w:rsid w:val="00E17134"/>
    <w:rsid w:val="00E216F1"/>
    <w:rsid w:val="00E21E5C"/>
    <w:rsid w:val="00E227D7"/>
    <w:rsid w:val="00E22C1C"/>
    <w:rsid w:val="00E22D32"/>
    <w:rsid w:val="00E22DE6"/>
    <w:rsid w:val="00E234C7"/>
    <w:rsid w:val="00E24194"/>
    <w:rsid w:val="00E24ADE"/>
    <w:rsid w:val="00E25AC5"/>
    <w:rsid w:val="00E25B86"/>
    <w:rsid w:val="00E26FC2"/>
    <w:rsid w:val="00E274D5"/>
    <w:rsid w:val="00E316D3"/>
    <w:rsid w:val="00E327FC"/>
    <w:rsid w:val="00E34775"/>
    <w:rsid w:val="00E348FB"/>
    <w:rsid w:val="00E37773"/>
    <w:rsid w:val="00E37BB1"/>
    <w:rsid w:val="00E423E2"/>
    <w:rsid w:val="00E432F1"/>
    <w:rsid w:val="00E435B9"/>
    <w:rsid w:val="00E4366A"/>
    <w:rsid w:val="00E4373B"/>
    <w:rsid w:val="00E43E22"/>
    <w:rsid w:val="00E47545"/>
    <w:rsid w:val="00E506A4"/>
    <w:rsid w:val="00E508E1"/>
    <w:rsid w:val="00E51590"/>
    <w:rsid w:val="00E5364E"/>
    <w:rsid w:val="00E53F18"/>
    <w:rsid w:val="00E5479A"/>
    <w:rsid w:val="00E57A3F"/>
    <w:rsid w:val="00E57A93"/>
    <w:rsid w:val="00E57ADB"/>
    <w:rsid w:val="00E613E4"/>
    <w:rsid w:val="00E635E2"/>
    <w:rsid w:val="00E63A84"/>
    <w:rsid w:val="00E64555"/>
    <w:rsid w:val="00E64E32"/>
    <w:rsid w:val="00E65EF9"/>
    <w:rsid w:val="00E65F15"/>
    <w:rsid w:val="00E66AB5"/>
    <w:rsid w:val="00E674E0"/>
    <w:rsid w:val="00E7001E"/>
    <w:rsid w:val="00E7082F"/>
    <w:rsid w:val="00E7209B"/>
    <w:rsid w:val="00E72550"/>
    <w:rsid w:val="00E727D6"/>
    <w:rsid w:val="00E7554F"/>
    <w:rsid w:val="00E755A8"/>
    <w:rsid w:val="00E76F88"/>
    <w:rsid w:val="00E77337"/>
    <w:rsid w:val="00E77DAA"/>
    <w:rsid w:val="00E77F84"/>
    <w:rsid w:val="00E80B09"/>
    <w:rsid w:val="00E80E0D"/>
    <w:rsid w:val="00E819D5"/>
    <w:rsid w:val="00E82790"/>
    <w:rsid w:val="00E836FC"/>
    <w:rsid w:val="00E841E4"/>
    <w:rsid w:val="00E85679"/>
    <w:rsid w:val="00E859B5"/>
    <w:rsid w:val="00E86E66"/>
    <w:rsid w:val="00E87158"/>
    <w:rsid w:val="00E939B6"/>
    <w:rsid w:val="00E94ADE"/>
    <w:rsid w:val="00E95EB1"/>
    <w:rsid w:val="00E96838"/>
    <w:rsid w:val="00E96CDC"/>
    <w:rsid w:val="00E9770D"/>
    <w:rsid w:val="00E97A71"/>
    <w:rsid w:val="00EA061B"/>
    <w:rsid w:val="00EA1963"/>
    <w:rsid w:val="00EA196B"/>
    <w:rsid w:val="00EA2146"/>
    <w:rsid w:val="00EA2E29"/>
    <w:rsid w:val="00EA30CB"/>
    <w:rsid w:val="00EA33DA"/>
    <w:rsid w:val="00EA4D93"/>
    <w:rsid w:val="00EA596A"/>
    <w:rsid w:val="00EB0CEA"/>
    <w:rsid w:val="00EB1018"/>
    <w:rsid w:val="00EB1240"/>
    <w:rsid w:val="00EB3E4B"/>
    <w:rsid w:val="00EB5ACA"/>
    <w:rsid w:val="00EC1464"/>
    <w:rsid w:val="00EC72A1"/>
    <w:rsid w:val="00EC7312"/>
    <w:rsid w:val="00ED1035"/>
    <w:rsid w:val="00ED145E"/>
    <w:rsid w:val="00ED15A4"/>
    <w:rsid w:val="00ED2144"/>
    <w:rsid w:val="00ED26A1"/>
    <w:rsid w:val="00ED2D95"/>
    <w:rsid w:val="00ED40C3"/>
    <w:rsid w:val="00ED5818"/>
    <w:rsid w:val="00ED5AA4"/>
    <w:rsid w:val="00ED6AA4"/>
    <w:rsid w:val="00EE080F"/>
    <w:rsid w:val="00EE2B95"/>
    <w:rsid w:val="00EE2E79"/>
    <w:rsid w:val="00EE4DD9"/>
    <w:rsid w:val="00EE523E"/>
    <w:rsid w:val="00EE57FA"/>
    <w:rsid w:val="00EE6593"/>
    <w:rsid w:val="00EE7684"/>
    <w:rsid w:val="00EF1336"/>
    <w:rsid w:val="00EF1C5B"/>
    <w:rsid w:val="00EF2484"/>
    <w:rsid w:val="00EF2DB8"/>
    <w:rsid w:val="00EF578B"/>
    <w:rsid w:val="00EF5F15"/>
    <w:rsid w:val="00EF6F2C"/>
    <w:rsid w:val="00F01D0D"/>
    <w:rsid w:val="00F01E28"/>
    <w:rsid w:val="00F032E8"/>
    <w:rsid w:val="00F042D3"/>
    <w:rsid w:val="00F05BAF"/>
    <w:rsid w:val="00F0743F"/>
    <w:rsid w:val="00F11CC2"/>
    <w:rsid w:val="00F1208C"/>
    <w:rsid w:val="00F151C2"/>
    <w:rsid w:val="00F15270"/>
    <w:rsid w:val="00F15BD9"/>
    <w:rsid w:val="00F1711C"/>
    <w:rsid w:val="00F17774"/>
    <w:rsid w:val="00F202D1"/>
    <w:rsid w:val="00F22E23"/>
    <w:rsid w:val="00F235DF"/>
    <w:rsid w:val="00F249E0"/>
    <w:rsid w:val="00F25328"/>
    <w:rsid w:val="00F25DAA"/>
    <w:rsid w:val="00F26BCA"/>
    <w:rsid w:val="00F27726"/>
    <w:rsid w:val="00F27CC1"/>
    <w:rsid w:val="00F30849"/>
    <w:rsid w:val="00F30EB8"/>
    <w:rsid w:val="00F31405"/>
    <w:rsid w:val="00F31ED7"/>
    <w:rsid w:val="00F325AD"/>
    <w:rsid w:val="00F3420F"/>
    <w:rsid w:val="00F3586E"/>
    <w:rsid w:val="00F36123"/>
    <w:rsid w:val="00F3724C"/>
    <w:rsid w:val="00F427A2"/>
    <w:rsid w:val="00F428BF"/>
    <w:rsid w:val="00F43473"/>
    <w:rsid w:val="00F44258"/>
    <w:rsid w:val="00F54D26"/>
    <w:rsid w:val="00F55F93"/>
    <w:rsid w:val="00F57B10"/>
    <w:rsid w:val="00F633A6"/>
    <w:rsid w:val="00F66424"/>
    <w:rsid w:val="00F66BFC"/>
    <w:rsid w:val="00F67FDF"/>
    <w:rsid w:val="00F70EDE"/>
    <w:rsid w:val="00F70F7B"/>
    <w:rsid w:val="00F76AF1"/>
    <w:rsid w:val="00F76D47"/>
    <w:rsid w:val="00F76F9C"/>
    <w:rsid w:val="00F7770F"/>
    <w:rsid w:val="00F809C1"/>
    <w:rsid w:val="00F83A22"/>
    <w:rsid w:val="00F84367"/>
    <w:rsid w:val="00F8494F"/>
    <w:rsid w:val="00F85DBD"/>
    <w:rsid w:val="00F85E6B"/>
    <w:rsid w:val="00F86888"/>
    <w:rsid w:val="00F87648"/>
    <w:rsid w:val="00F900FE"/>
    <w:rsid w:val="00F90C43"/>
    <w:rsid w:val="00F91505"/>
    <w:rsid w:val="00F92AE6"/>
    <w:rsid w:val="00F92BDD"/>
    <w:rsid w:val="00F9446D"/>
    <w:rsid w:val="00F95483"/>
    <w:rsid w:val="00F969BB"/>
    <w:rsid w:val="00F97D00"/>
    <w:rsid w:val="00FA09DC"/>
    <w:rsid w:val="00FA72AB"/>
    <w:rsid w:val="00FA77ED"/>
    <w:rsid w:val="00FA7C91"/>
    <w:rsid w:val="00FB0CAB"/>
    <w:rsid w:val="00FB334B"/>
    <w:rsid w:val="00FB4E64"/>
    <w:rsid w:val="00FB583C"/>
    <w:rsid w:val="00FB7CCB"/>
    <w:rsid w:val="00FC0FC4"/>
    <w:rsid w:val="00FC15FB"/>
    <w:rsid w:val="00FC36EF"/>
    <w:rsid w:val="00FC4CE6"/>
    <w:rsid w:val="00FC5819"/>
    <w:rsid w:val="00FC6C3F"/>
    <w:rsid w:val="00FC7D84"/>
    <w:rsid w:val="00FC7DF7"/>
    <w:rsid w:val="00FD0009"/>
    <w:rsid w:val="00FD0D74"/>
    <w:rsid w:val="00FD17C3"/>
    <w:rsid w:val="00FD2EB4"/>
    <w:rsid w:val="00FD402F"/>
    <w:rsid w:val="00FD571B"/>
    <w:rsid w:val="00FD73EB"/>
    <w:rsid w:val="00FE20D5"/>
    <w:rsid w:val="00FE377D"/>
    <w:rsid w:val="00FE44C9"/>
    <w:rsid w:val="00FE55C1"/>
    <w:rsid w:val="00FE6638"/>
    <w:rsid w:val="00FE7827"/>
    <w:rsid w:val="00FE7D7C"/>
    <w:rsid w:val="00FF0A7A"/>
    <w:rsid w:val="00FF14CE"/>
    <w:rsid w:val="00FF295B"/>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A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7C2A71"/>
    <w:rPr>
      <w:color w:val="605E5C"/>
      <w:shd w:val="clear" w:color="auto" w:fill="E1DFDD"/>
    </w:rPr>
  </w:style>
  <w:style w:type="paragraph" w:customStyle="1" w:styleId="texttext3oq-d">
    <w:name w:val="text_text__3oq-d"/>
    <w:basedOn w:val="Normal"/>
    <w:rsid w:val="00041D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i-pdp-color--black">
    <w:name w:val="ui-pdp-color--black"/>
    <w:basedOn w:val="Fuentedeprrafopredeter"/>
    <w:rsid w:val="0048490F"/>
  </w:style>
  <w:style w:type="character" w:customStyle="1" w:styleId="a-size-large">
    <w:name w:val="a-size-large"/>
    <w:basedOn w:val="Fuentedeprrafopredeter"/>
    <w:rsid w:val="0048490F"/>
  </w:style>
  <w:style w:type="character" w:styleId="Textoennegrita">
    <w:name w:val="Strong"/>
    <w:basedOn w:val="Fuentedeprrafopredeter"/>
    <w:uiPriority w:val="22"/>
    <w:qFormat/>
    <w:rsid w:val="00917F8E"/>
    <w:rPr>
      <w:b/>
      <w:bCs/>
    </w:rPr>
  </w:style>
  <w:style w:type="character" w:customStyle="1" w:styleId="spec-highlightvalue">
    <w:name w:val="spec-highlight__value"/>
    <w:basedOn w:val="Fuentedeprrafopredeter"/>
    <w:rsid w:val="009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73502161">
      <w:bodyDiv w:val="1"/>
      <w:marLeft w:val="0"/>
      <w:marRight w:val="0"/>
      <w:marTop w:val="0"/>
      <w:marBottom w:val="0"/>
      <w:divBdr>
        <w:top w:val="none" w:sz="0" w:space="0" w:color="auto"/>
        <w:left w:val="none" w:sz="0" w:space="0" w:color="auto"/>
        <w:bottom w:val="none" w:sz="0" w:space="0" w:color="auto"/>
        <w:right w:val="none" w:sz="0" w:space="0" w:color="auto"/>
      </w:divBdr>
    </w:div>
    <w:div w:id="238095869">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1072214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39175786">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eragonzalez@gmail.com" TargetMode="External"/><Relationship Id="rId4" Type="http://schemas.microsoft.com/office/2007/relationships/stylesWithEffects" Target="stylesWithEffects.xml"/><Relationship Id="rId9" Type="http://schemas.openxmlformats.org/officeDocument/2006/relationships/hyperlink" Target="mailto:gloeragonzale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EA0-D730-49BC-BE94-4F47A1E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8563</Words>
  <Characters>47097</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25</cp:revision>
  <cp:lastPrinted>2023-08-28T17:01:00Z</cp:lastPrinted>
  <dcterms:created xsi:type="dcterms:W3CDTF">2023-03-17T16:51:00Z</dcterms:created>
  <dcterms:modified xsi:type="dcterms:W3CDTF">2023-08-28T17:06:00Z</dcterms:modified>
</cp:coreProperties>
</file>